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95" w:rsidRDefault="00A25195" w:rsidP="00A25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7C4D" w:rsidRDefault="005C7C4D" w:rsidP="00A25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7C4D" w:rsidRDefault="005C7C4D" w:rsidP="00A25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7C4D" w:rsidRDefault="005C7C4D" w:rsidP="00A25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5195" w:rsidRPr="000F681F" w:rsidRDefault="00A25195" w:rsidP="00A251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681F">
        <w:rPr>
          <w:rFonts w:ascii="Times New Roman" w:hAnsi="Times New Roman" w:cs="Times New Roman"/>
          <w:b/>
          <w:sz w:val="52"/>
          <w:szCs w:val="52"/>
        </w:rPr>
        <w:t>БИЗНЕС-ПЛАН</w:t>
      </w: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Открытие парикмахерского салона </w:t>
      </w:r>
    </w:p>
    <w:p w:rsidR="00A25195" w:rsidRPr="00B86322" w:rsidRDefault="00A25195" w:rsidP="00A251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Инициатор проекта: </w:t>
      </w:r>
    </w:p>
    <w:p w:rsidR="00A25195" w:rsidRDefault="00A25195" w:rsidP="00A2519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Ольга Петровна</w:t>
      </w:r>
    </w:p>
    <w:p w:rsidR="00A25195" w:rsidRPr="00845AF1" w:rsidRDefault="00A25195" w:rsidP="00A2519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Республика Тыва</w:t>
      </w:r>
    </w:p>
    <w:p w:rsidR="00A25195" w:rsidRPr="00845AF1" w:rsidRDefault="00133C94" w:rsidP="00A2519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</w:t>
      </w:r>
      <w:proofErr w:type="spellEnd"/>
      <w:r w:rsidR="00A25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ХХХ-ХХ</w:t>
      </w:r>
    </w:p>
    <w:p w:rsidR="00A25195" w:rsidRPr="00845AF1" w:rsidRDefault="00A25195" w:rsidP="00A2519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ефон: Х-ХХХ-ХХХ-ХХ</w:t>
      </w:r>
    </w:p>
    <w:p w:rsidR="00A25195" w:rsidRDefault="00A25195" w:rsidP="00A25195">
      <w:pPr>
        <w:rPr>
          <w:rFonts w:ascii="Times New Roman" w:hAnsi="Times New Roman" w:cs="Times New Roman"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Кызыл 202</w:t>
      </w:r>
      <w:r w:rsidR="00F81991">
        <w:rPr>
          <w:rFonts w:ascii="Times New Roman" w:hAnsi="Times New Roman" w:cs="Times New Roman"/>
          <w:b/>
          <w:sz w:val="28"/>
          <w:szCs w:val="28"/>
        </w:rPr>
        <w:t>1</w:t>
      </w: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363"/>
        <w:gridCol w:w="566"/>
      </w:tblGrid>
      <w:tr w:rsidR="00A25195" w:rsidRPr="00E05007" w:rsidTr="00D17CED">
        <w:tc>
          <w:tcPr>
            <w:tcW w:w="392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007"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A25195" w:rsidRPr="00CC1CB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195" w:rsidRPr="00E05007" w:rsidTr="00D17CED">
        <w:tc>
          <w:tcPr>
            <w:tcW w:w="392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25195" w:rsidRPr="00CC1CB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5195" w:rsidRPr="00E05007" w:rsidTr="00D17CED">
        <w:tc>
          <w:tcPr>
            <w:tcW w:w="392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УСЛУГ……..……………………………………………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25195" w:rsidRPr="00CC1CB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5195" w:rsidRPr="00E05007" w:rsidTr="00D17CED">
        <w:tc>
          <w:tcPr>
            <w:tcW w:w="392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МАРКЕТИНГОВЫЙ ПЛАН…………………………...………………</w:t>
            </w:r>
          </w:p>
        </w:tc>
        <w:tc>
          <w:tcPr>
            <w:tcW w:w="567" w:type="dxa"/>
            <w:shd w:val="clear" w:color="auto" w:fill="auto"/>
          </w:tcPr>
          <w:p w:rsidR="00A25195" w:rsidRPr="00CC1CB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5195" w:rsidRPr="00E05007" w:rsidTr="00D17CED">
        <w:tc>
          <w:tcPr>
            <w:tcW w:w="392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25195" w:rsidRPr="00CC1CB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195" w:rsidRPr="00E05007" w:rsidTr="00D17CED">
        <w:tc>
          <w:tcPr>
            <w:tcW w:w="392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ПЛАН……………………………………….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25195" w:rsidRPr="00CC1CB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195" w:rsidRPr="00E05007" w:rsidTr="00D17CED">
        <w:tc>
          <w:tcPr>
            <w:tcW w:w="392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ПЛАН……………………………………………….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25195" w:rsidRPr="00CC1CB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5195" w:rsidRPr="00E05007" w:rsidTr="00D17CED">
        <w:tc>
          <w:tcPr>
            <w:tcW w:w="392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A25195" w:rsidRPr="00E0500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РИСКОВ……………………………………………………..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A25195" w:rsidRPr="00CC1CB7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5195" w:rsidRPr="00E05007" w:rsidTr="00D17CED">
        <w:tc>
          <w:tcPr>
            <w:tcW w:w="392" w:type="dxa"/>
          </w:tcPr>
          <w:p w:rsidR="00A25195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25195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25195" w:rsidRDefault="00A25195" w:rsidP="00D17C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95" w:rsidRDefault="00A25195" w:rsidP="00A251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07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A25195" w:rsidRPr="00E20F14" w:rsidRDefault="00A25195" w:rsidP="00A251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Наименование проекта: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A611D">
        <w:rPr>
          <w:rFonts w:ascii="Times New Roman" w:eastAsia="Calibri" w:hAnsi="Times New Roman" w:cs="Times New Roman"/>
          <w:color w:val="000000"/>
          <w:sz w:val="28"/>
          <w:szCs w:val="28"/>
        </w:rPr>
        <w:t>Открытие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A611D">
        <w:rPr>
          <w:rFonts w:ascii="Times New Roman" w:eastAsia="Calibri" w:hAnsi="Times New Roman" w:cs="Times New Roman"/>
          <w:color w:val="000000"/>
          <w:sz w:val="28"/>
          <w:szCs w:val="28"/>
        </w:rPr>
        <w:t>парикмахерско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 салона</w:t>
      </w:r>
      <w:r w:rsidRPr="00E20F1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25195" w:rsidRPr="00E20F14" w:rsidRDefault="00A25195" w:rsidP="00A251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Инициатор проекта:</w:t>
      </w:r>
      <w:r w:rsidRPr="00E2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Петрова Ольга Петровна</w:t>
      </w:r>
      <w:r w:rsidRPr="00E20F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5195" w:rsidRPr="00E20F14" w:rsidRDefault="00A25195" w:rsidP="00A251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eastAsia="Calibri" w:hAnsi="Times New Roman" w:cs="Times New Roman"/>
          <w:sz w:val="28"/>
          <w:szCs w:val="28"/>
        </w:rPr>
        <w:t>Х-ХХХ-ХХХ-ХХ;</w:t>
      </w:r>
    </w:p>
    <w:p w:rsidR="00A25195" w:rsidRDefault="00A25195" w:rsidP="00A251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72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Местонахождение проекта:</w:t>
      </w:r>
      <w:r w:rsidR="00133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Республика Тыва, г. </w:t>
      </w:r>
      <w:proofErr w:type="spellStart"/>
      <w:r w:rsidR="00133C94">
        <w:rPr>
          <w:rFonts w:ascii="Times New Roman" w:eastAsia="Calibri" w:hAnsi="Times New Roman" w:cs="Times New Roman"/>
          <w:color w:val="000000"/>
          <w:sz w:val="28"/>
          <w:szCs w:val="28"/>
        </w:rPr>
        <w:t>Ххххх</w:t>
      </w:r>
      <w:proofErr w:type="spellEnd"/>
      <w:r w:rsidRPr="002372D8">
        <w:rPr>
          <w:rFonts w:ascii="Times New Roman" w:eastAsia="Calibri" w:hAnsi="Times New Roman" w:cs="Times New Roman"/>
          <w:color w:val="000000"/>
          <w:sz w:val="28"/>
          <w:szCs w:val="28"/>
        </w:rPr>
        <w:t>, ул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ХХХ-ХХХ</w:t>
      </w:r>
    </w:p>
    <w:p w:rsidR="00A25195" w:rsidRPr="0041419C" w:rsidRDefault="00A25195" w:rsidP="00A25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Суть</w:t>
      </w:r>
      <w:r w:rsidRPr="00DF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жизни граждан, посредством организации предоставления парикмахерских услуг</w:t>
      </w:r>
      <w:r w:rsidRPr="003305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195" w:rsidRPr="00BB368F" w:rsidRDefault="00A25195" w:rsidP="00A251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2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ель проекта: </w:t>
      </w:r>
      <w:r w:rsidRPr="006B03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Обоснование организации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парикмахерских услуг</w:t>
      </w:r>
      <w:r w:rsidRPr="006B03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связанных с реализацией бизнес-плана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приобретение оборудования </w:t>
      </w:r>
      <w:r w:rsidRPr="006B03EA">
        <w:rPr>
          <w:rFonts w:ascii="Times New Roman" w:eastAsia="Calibri" w:hAnsi="Times New Roman" w:cs="Times New Roman"/>
          <w:color w:val="000000"/>
          <w:sz w:val="28"/>
          <w:szCs w:val="28"/>
        </w:rPr>
        <w:t>с целью получения дохода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195" w:rsidRPr="00CC0F80" w:rsidRDefault="00A25195" w:rsidP="00A25195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0F8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25195" w:rsidRDefault="00A25195" w:rsidP="00A251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парикмахерских услуг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25195" w:rsidRDefault="00A25195" w:rsidP="00A2519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F80">
        <w:rPr>
          <w:rFonts w:ascii="Times New Roman" w:eastAsia="Calibri" w:hAnsi="Times New Roman" w:cs="Times New Roman"/>
          <w:color w:val="000000"/>
          <w:sz w:val="28"/>
          <w:szCs w:val="28"/>
        </w:rPr>
        <w:t>Получить средства для реализации проекта;</w:t>
      </w:r>
    </w:p>
    <w:p w:rsidR="00A25195" w:rsidRPr="00303544" w:rsidRDefault="00A25195" w:rsidP="00A25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достижения цели: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FC6">
        <w:rPr>
          <w:rFonts w:ascii="Times New Roman" w:hAnsi="Times New Roman" w:cs="Times New Roman"/>
          <w:color w:val="000000"/>
          <w:sz w:val="28"/>
          <w:szCs w:val="28"/>
        </w:rPr>
        <w:t>Приобретение и установка необходимого оборудования;</w:t>
      </w:r>
    </w:p>
    <w:p w:rsidR="00A25195" w:rsidRPr="00D7383C" w:rsidRDefault="00A25195" w:rsidP="00A25195">
      <w:pPr>
        <w:pStyle w:val="2"/>
        <w:spacing w:line="360" w:lineRule="auto"/>
        <w:ind w:firstLine="708"/>
        <w:rPr>
          <w:color w:val="000000"/>
        </w:rPr>
      </w:pPr>
      <w:bookmarkStart w:id="0" w:name="_Toc262232269"/>
      <w:bookmarkStart w:id="1" w:name="_Toc353296941"/>
      <w:r w:rsidRPr="00D7383C">
        <w:rPr>
          <w:b/>
          <w:color w:val="000000"/>
        </w:rPr>
        <w:t>Финансовые ресурсы,</w:t>
      </w:r>
      <w:r w:rsidRPr="00D7383C">
        <w:rPr>
          <w:color w:val="000000"/>
        </w:rPr>
        <w:t xml:space="preserve"> </w:t>
      </w:r>
      <w:r w:rsidRPr="006072D8">
        <w:rPr>
          <w:b/>
          <w:color w:val="000000"/>
        </w:rPr>
        <w:t>необходимые для осуществления проекта:</w:t>
      </w:r>
    </w:p>
    <w:p w:rsidR="00A25195" w:rsidRDefault="00A25195" w:rsidP="00A25195">
      <w:pPr>
        <w:pStyle w:val="2"/>
        <w:numPr>
          <w:ilvl w:val="0"/>
          <w:numId w:val="2"/>
        </w:numPr>
        <w:tabs>
          <w:tab w:val="num" w:pos="1080"/>
        </w:tabs>
        <w:spacing w:line="360" w:lineRule="auto"/>
        <w:ind w:left="1080"/>
        <w:rPr>
          <w:color w:val="000000"/>
        </w:rPr>
      </w:pPr>
      <w:r w:rsidRPr="00D7383C">
        <w:rPr>
          <w:b/>
          <w:i/>
          <w:color w:val="000000"/>
        </w:rPr>
        <w:t>Общая стоимость</w:t>
      </w:r>
      <w:r w:rsidRPr="00D7383C">
        <w:rPr>
          <w:color w:val="000000"/>
        </w:rPr>
        <w:t xml:space="preserve"> </w:t>
      </w:r>
      <w:r>
        <w:rPr>
          <w:color w:val="000000"/>
        </w:rPr>
        <w:t>проекта составляет 300 000 рублей;</w:t>
      </w:r>
    </w:p>
    <w:p w:rsidR="00A25195" w:rsidRDefault="00A25195" w:rsidP="00A25195">
      <w:pPr>
        <w:pStyle w:val="2"/>
        <w:numPr>
          <w:ilvl w:val="0"/>
          <w:numId w:val="2"/>
        </w:numPr>
        <w:tabs>
          <w:tab w:val="num" w:pos="1080"/>
        </w:tabs>
        <w:spacing w:line="360" w:lineRule="auto"/>
        <w:ind w:left="1080"/>
        <w:rPr>
          <w:color w:val="000000"/>
        </w:rPr>
      </w:pPr>
      <w:r>
        <w:rPr>
          <w:b/>
          <w:i/>
          <w:color w:val="000000"/>
        </w:rPr>
        <w:t xml:space="preserve">Потребность в финансировании </w:t>
      </w:r>
      <w:r>
        <w:rPr>
          <w:color w:val="000000"/>
        </w:rPr>
        <w:t>—</w:t>
      </w:r>
      <w:r w:rsidRPr="00D7383C">
        <w:rPr>
          <w:color w:val="000000"/>
        </w:rPr>
        <w:t xml:space="preserve"> составляет </w:t>
      </w:r>
      <w:r>
        <w:rPr>
          <w:color w:val="000000"/>
        </w:rPr>
        <w:t>300 000 рублей;</w:t>
      </w:r>
    </w:p>
    <w:p w:rsidR="00A25195" w:rsidRDefault="00A25195" w:rsidP="00A25195">
      <w:pPr>
        <w:pStyle w:val="2"/>
        <w:numPr>
          <w:ilvl w:val="0"/>
          <w:numId w:val="2"/>
        </w:numPr>
        <w:tabs>
          <w:tab w:val="num" w:pos="1080"/>
        </w:tabs>
        <w:spacing w:line="360" w:lineRule="auto"/>
        <w:ind w:left="1080"/>
        <w:rPr>
          <w:color w:val="000000"/>
        </w:rPr>
      </w:pPr>
      <w:r>
        <w:rPr>
          <w:b/>
          <w:i/>
          <w:color w:val="000000"/>
        </w:rPr>
        <w:t xml:space="preserve">Собственные средства </w:t>
      </w:r>
      <w:r>
        <w:rPr>
          <w:color w:val="000000"/>
        </w:rPr>
        <w:t>– 0 рублей.</w:t>
      </w:r>
    </w:p>
    <w:p w:rsidR="00A25195" w:rsidRDefault="00A25195" w:rsidP="00A25195">
      <w:pPr>
        <w:pStyle w:val="2"/>
        <w:spacing w:line="360" w:lineRule="auto"/>
      </w:pPr>
      <w:r w:rsidRPr="00E20F14">
        <w:rPr>
          <w:b/>
          <w:bCs/>
          <w:iCs/>
        </w:rPr>
        <w:t xml:space="preserve">Источники </w:t>
      </w:r>
      <w:bookmarkEnd w:id="0"/>
      <w:r w:rsidRPr="00E20F14">
        <w:rPr>
          <w:b/>
          <w:bCs/>
          <w:iCs/>
        </w:rPr>
        <w:t>привлеченного капитала</w:t>
      </w:r>
      <w:bookmarkEnd w:id="1"/>
      <w:r w:rsidRPr="00E20F14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 w:rsidRPr="004C58D7">
        <w:t>Приобретение оборудования для реализации проект</w:t>
      </w:r>
      <w:r>
        <w:t>а планируется за счет</w:t>
      </w:r>
      <w:r w:rsidRPr="004C58D7">
        <w:t xml:space="preserve"> </w:t>
      </w:r>
      <w:r w:rsidR="00615F66">
        <w:t xml:space="preserve">заемных </w:t>
      </w:r>
      <w:r w:rsidRPr="004C58D7">
        <w:t xml:space="preserve">средств </w:t>
      </w:r>
      <w:r>
        <w:t>от ФПП</w:t>
      </w:r>
    </w:p>
    <w:p w:rsidR="00A25195" w:rsidRPr="008938E4" w:rsidRDefault="00A25195" w:rsidP="00A25195">
      <w:pPr>
        <w:pStyle w:val="2"/>
        <w:spacing w:line="360" w:lineRule="auto"/>
      </w:pPr>
      <w:r w:rsidRPr="008938E4">
        <w:t>Экономическая эффективность данного проекта достаточно высока и представлена следующими основными показателями:</w:t>
      </w:r>
    </w:p>
    <w:p w:rsidR="00A25195" w:rsidRPr="008938E4" w:rsidRDefault="00A25195" w:rsidP="00A2519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938E4">
        <w:rPr>
          <w:sz w:val="28"/>
          <w:szCs w:val="28"/>
        </w:rPr>
        <w:t>ри заложенном в расчетах уровне доходов и затрат проект является эффективным и финансово состоятельным.</w:t>
      </w:r>
    </w:p>
    <w:p w:rsidR="00A25195" w:rsidRPr="00634698" w:rsidRDefault="00A25195" w:rsidP="00A25195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634698">
        <w:rPr>
          <w:rFonts w:ascii="Times New Roman" w:eastAsia="Calibri" w:hAnsi="Times New Roman" w:cs="Times New Roman"/>
          <w:sz w:val="28"/>
          <w:szCs w:val="28"/>
          <w:lang w:eastAsia="ru-RU"/>
        </w:rPr>
        <w:t>- чистый дисконтированный доход за 36 расчетных месяца составит                 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603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97 765</w:t>
      </w:r>
      <w:bookmarkStart w:id="2" w:name="_GoBack"/>
      <w:bookmarkEnd w:id="2"/>
      <w:r w:rsidRPr="0063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4698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634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</w:t>
      </w: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оложительное значение чистого дисконтированного дохода показывает насколько возрастет стоимость вложенного капитала в результате реализации проекта.</w:t>
      </w:r>
    </w:p>
    <w:p w:rsidR="00A25195" w:rsidRPr="00634698" w:rsidRDefault="00A25195" w:rsidP="00A25195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- индекс рентабельности инвестиций </w:t>
      </w: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PI</w:t>
      </w: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= 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8,84</w:t>
      </w: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данный показатель характеризует уровень доходов на единицу затрат, т.е. эффективность вложений – чем больше значение этого показателя, тем выше отдача каждого рубля, инвестированного в данный проект.</w:t>
      </w:r>
    </w:p>
    <w:p w:rsidR="00A25195" w:rsidRPr="00634698" w:rsidRDefault="00A25195" w:rsidP="00A25195">
      <w:pPr>
        <w:pStyle w:val="a3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34698">
        <w:rPr>
          <w:rFonts w:ascii="Times New Roman" w:hAnsi="Times New Roman" w:cs="Times New Roman"/>
          <w:sz w:val="28"/>
          <w:szCs w:val="28"/>
        </w:rPr>
        <w:t>Ставка дисконтирования — 10%.</w:t>
      </w:r>
    </w:p>
    <w:p w:rsidR="00A25195" w:rsidRPr="00634698" w:rsidRDefault="00A25195" w:rsidP="00A25195">
      <w:pPr>
        <w:pStyle w:val="a3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34698">
        <w:rPr>
          <w:rFonts w:ascii="Times New Roman" w:hAnsi="Times New Roman" w:cs="Times New Roman"/>
          <w:sz w:val="28"/>
          <w:szCs w:val="28"/>
        </w:rPr>
        <w:t>Период окупаемости, Т лет. — 0,2.</w:t>
      </w:r>
    </w:p>
    <w:p w:rsidR="00A25195" w:rsidRPr="00634698" w:rsidRDefault="00A25195" w:rsidP="00A25195">
      <w:pPr>
        <w:pStyle w:val="a3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34698">
        <w:rPr>
          <w:rFonts w:ascii="Times New Roman" w:hAnsi="Times New Roman" w:cs="Times New Roman"/>
          <w:sz w:val="28"/>
          <w:szCs w:val="28"/>
        </w:rPr>
        <w:t xml:space="preserve">Чистый приведенный доход, </w:t>
      </w:r>
      <w:r w:rsidRPr="00634698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634698">
        <w:rPr>
          <w:rFonts w:ascii="Times New Roman" w:hAnsi="Times New Roman" w:cs="Times New Roman"/>
          <w:sz w:val="28"/>
          <w:szCs w:val="28"/>
        </w:rPr>
        <w:t xml:space="preserve"> руб. — </w:t>
      </w:r>
      <w:r w:rsidRPr="0063469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6034">
        <w:rPr>
          <w:rFonts w:ascii="Times New Roman" w:hAnsi="Times New Roman" w:cs="Times New Roman"/>
          <w:color w:val="000000"/>
          <w:sz w:val="28"/>
          <w:szCs w:val="28"/>
        </w:rPr>
        <w:t>197 765</w:t>
      </w:r>
      <w:r w:rsidRPr="00634698">
        <w:rPr>
          <w:rFonts w:ascii="Times New Roman" w:hAnsi="Times New Roman" w:cs="Times New Roman"/>
          <w:sz w:val="28"/>
          <w:szCs w:val="28"/>
        </w:rPr>
        <w:t>.</w:t>
      </w:r>
    </w:p>
    <w:p w:rsidR="00A25195" w:rsidRPr="00634698" w:rsidRDefault="00A25195" w:rsidP="00A25195">
      <w:pPr>
        <w:pStyle w:val="a3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34698">
        <w:rPr>
          <w:rFonts w:ascii="Times New Roman" w:hAnsi="Times New Roman" w:cs="Times New Roman"/>
          <w:sz w:val="28"/>
          <w:szCs w:val="28"/>
        </w:rPr>
        <w:t xml:space="preserve">Индекс рентабельности, </w:t>
      </w:r>
      <w:r w:rsidRPr="00634698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634698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>28,84</w:t>
      </w:r>
      <w:r w:rsidRPr="00634698">
        <w:rPr>
          <w:rFonts w:ascii="Times New Roman" w:hAnsi="Times New Roman" w:cs="Times New Roman"/>
          <w:sz w:val="28"/>
          <w:szCs w:val="28"/>
        </w:rPr>
        <w:t>.</w:t>
      </w:r>
    </w:p>
    <w:p w:rsidR="00A25195" w:rsidRPr="00634698" w:rsidRDefault="00A25195" w:rsidP="00A25195">
      <w:pPr>
        <w:pStyle w:val="a3"/>
        <w:numPr>
          <w:ilvl w:val="0"/>
          <w:numId w:val="4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4698">
        <w:rPr>
          <w:rFonts w:ascii="Times New Roman" w:hAnsi="Times New Roman" w:cs="Times New Roman"/>
          <w:sz w:val="28"/>
          <w:szCs w:val="28"/>
        </w:rPr>
        <w:t>Расчетный период составляет 36 мес.</w:t>
      </w:r>
    </w:p>
    <w:p w:rsidR="00A25195" w:rsidRPr="003C5F5E" w:rsidRDefault="00A25195" w:rsidP="00A25195"/>
    <w:p w:rsidR="00A25195" w:rsidRPr="003C5F5E" w:rsidRDefault="00A25195" w:rsidP="00A25195"/>
    <w:p w:rsidR="00A25195" w:rsidRDefault="00A25195" w:rsidP="00A25195"/>
    <w:p w:rsidR="00A25195" w:rsidRDefault="00A25195" w:rsidP="00A25195">
      <w:pPr>
        <w:tabs>
          <w:tab w:val="left" w:pos="6045"/>
        </w:tabs>
      </w:pPr>
      <w:r>
        <w:tab/>
      </w: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Default="00A25195" w:rsidP="00A25195">
      <w:pPr>
        <w:tabs>
          <w:tab w:val="left" w:pos="6045"/>
        </w:tabs>
      </w:pPr>
    </w:p>
    <w:p w:rsidR="00A25195" w:rsidRPr="008C714D" w:rsidRDefault="00A25195" w:rsidP="00A25195">
      <w:pPr>
        <w:pStyle w:val="a3"/>
        <w:numPr>
          <w:ilvl w:val="0"/>
          <w:numId w:val="1"/>
        </w:numPr>
        <w:spacing w:after="0" w:line="360" w:lineRule="auto"/>
        <w:ind w:left="0" w:hanging="357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ПРОЕКТА</w:t>
      </w:r>
    </w:p>
    <w:p w:rsidR="00A25195" w:rsidRDefault="00A25195" w:rsidP="00A25195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Парикмахерская – это один из самых востребованных и древних видов коммерческой деятельности, так как при любой экономике и любом правительстве человеку нужно стричься, бриться, и выглядеть хорошо. Для женщины прическа – это возможность подчеркнуть свои достоинства, свой неповторимый стиль и индивидуальность.  Организовать парикмахерский салон можно в любом районе города, все зависит от количества уже имеющихся аналогичных предложений. </w:t>
      </w:r>
    </w:p>
    <w:p w:rsidR="00A25195" w:rsidRDefault="00A25195" w:rsidP="00A25195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Парикмахерские услуги входят в перечень бытовых услуг, наиболее востребованных среди населения. Бизнес в данной сфере является одним из самых массовых по количеству задействованных субъектов малого предпринимательства. Следовательно, за счёт количества предприятий и массового спроса на услуги сегмент салонного бизнеса занимает одну из лидирующих позиций по объёму выручки среди других сегментов сферы бытовых услуг.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5195" w:rsidRPr="002F7C01" w:rsidRDefault="00A25195" w:rsidP="00A25195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 любая другая отрасль бизнеса, сфера парикмахерских также имеет своё разделение на сегменты согласно ценообразованию и качеству оказываемых услуг.</w:t>
      </w:r>
    </w:p>
    <w:p w:rsidR="00A25195" w:rsidRDefault="00A25195" w:rsidP="00A25195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32D4910" wp14:editId="3B58C7E0">
            <wp:extent cx="5406014" cy="2751442"/>
            <wp:effectExtent l="0" t="0" r="4445" b="0"/>
            <wp:docPr id="1" name="Рисунок 1" descr="https://www.beboss.ru/new/files/0b/a5/be54b-clip-32kb-png-ZIwVm3.118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boss.ru/new/files/0b/a5/be54b-clip-32kb-png-ZIwVm3.1180x6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545" cy="27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95" w:rsidRDefault="00A25195" w:rsidP="00A251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сегодняшний день наиболее перспективным сегментом считается средний уровень, ориентированный на целевую группу населения с доходом до 30 тыс. рублей. Именно эта группа является наиболее массовой. Для данной группы населения наиболее востребованным форматом является концепция парикмахерской, предоставляющей широкий спектр парикмахерских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A25195" w:rsidRDefault="00A25195" w:rsidP="00A251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доступных ценах на услуги уровень сервиса и качество оказываемых услуг подобного формата должен быть на высоком уровне.</w:t>
      </w:r>
    </w:p>
    <w:p w:rsidR="00A25195" w:rsidRDefault="00A25195" w:rsidP="00A25195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6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арикмахерская будет организована </w:t>
      </w:r>
      <w:r w:rsidR="0013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Ххххх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</w:t>
      </w:r>
      <w:r w:rsidR="0061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ХХХ-ХХХ-ХХ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основе договора</w:t>
      </w:r>
      <w:r w:rsidRPr="002C015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аренд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салон будет не просто недорогой парикмахерской, это место, где сбываются самые сокровенные мечты о красоте и здоровье без ущерба для кошелька</w:t>
      </w:r>
      <w:r w:rsidRPr="00E6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Основным конкурентным преимуществом будет оптимальное соотношение «цена-качество», рабочий режим – с 9.00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6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</w:t>
      </w:r>
      <w:r w:rsidRPr="00E6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перерыва и выходных. Парикмахерская будет ориентирована на сегмент потребителей с доходом небольшим и средним, стоимость услуг будет учитывать конкурентные предложения. В будущем есть перспектива укрупнения и развития новых направлений.</w:t>
      </w:r>
    </w:p>
    <w:p w:rsidR="00A25195" w:rsidRDefault="00A25195" w:rsidP="00A25195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5195" w:rsidRPr="00F51EFB" w:rsidRDefault="00A25195" w:rsidP="00A25195">
      <w:pPr>
        <w:pStyle w:val="a3"/>
        <w:numPr>
          <w:ilvl w:val="0"/>
          <w:numId w:val="1"/>
        </w:numPr>
        <w:tabs>
          <w:tab w:val="left" w:pos="60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ОПИСАНИЕ УСЛУГИ</w:t>
      </w:r>
    </w:p>
    <w:p w:rsidR="00A25195" w:rsidRDefault="00A25195" w:rsidP="00A25195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 успешным развитием парикмахерские создают мифы о том, что качественную стрижку, </w:t>
      </w:r>
      <w:proofErr w:type="spellStart"/>
      <w:r w:rsidRPr="002A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ламинирование</w:t>
      </w:r>
      <w:proofErr w:type="spellEnd"/>
      <w:r w:rsidRPr="002A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волос, покраску можно сделать только в дорогих салонах и за большие деньги.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Парикмахерская предоставит полный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комплекс услуг от стрижки волос до косметологических процедур (в дальнейшем) и по самым привлекательным в г. Кызыле ценам. Салон будет предоставлять услуги уровня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доступным для </w:t>
      </w:r>
      <w:r w:rsidRPr="00B4579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большинства людей ценам.</w:t>
      </w:r>
    </w:p>
    <w:p w:rsidR="00A25195" w:rsidRPr="00B4579A" w:rsidRDefault="00A25195" w:rsidP="00A25195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салона направлена на подавляющую часть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4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</w:t>
      </w:r>
      <w:r w:rsidRPr="00B45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население со средним уровнем достатка. Салон красоты будет функционировать на удовлетворени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4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в качественной стрижке, укладке, завивке и окраске. Основные требования, которые предъявляются к салонам красоты – повышенный уровень профессионализма, скорость и качество обслуживания, удобное расположение, удобный график работы. Все эти требования планируется сделать основополагающими принципами работы салона.</w:t>
      </w:r>
    </w:p>
    <w:p w:rsidR="00A25195" w:rsidRDefault="00A25195" w:rsidP="00A25195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Парикмахерская – это удачное сочетание демократичных цен с самыми высокими стандартами качества обслуживания, где всегда недорого и приветливая атмосфера, широкий выбор услуг и опытные мастера, каждый из которых ответственно подходит к своей задаче. В помещении будет соблюдение чистоты и комфорта, и будет функционировать система предварительной записи по телефону.</w:t>
      </w:r>
    </w:p>
    <w:p w:rsidR="00A25195" w:rsidRDefault="00A25195" w:rsidP="00A25195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статистике 85% населения г. Кызыла, регулярно пользуются услугами недорогих парикмахерских. Это не только ветераны, пенсионеры, дети дошкольного возраста, студенты, это еще и люди грамотно экономящие свой бюджет.</w:t>
      </w:r>
    </w:p>
    <w:p w:rsidR="00A25195" w:rsidRPr="002F7C01" w:rsidRDefault="00A25195" w:rsidP="00A251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целевой аудиторией являются клиенты в возрасте от 45 до 55 лет (30%). Клиенты от 35 до 45 лет составляют 27%. 12% составляют клиенты от 25 до 35 лет. До 25 лет — 15% клиентов и от 55 лет парикмахерские посещают 16% клиентов.</w:t>
      </w:r>
    </w:p>
    <w:p w:rsidR="00A25195" w:rsidRPr="004B6274" w:rsidRDefault="00A25195" w:rsidP="00A25195">
      <w:pPr>
        <w:tabs>
          <w:tab w:val="left" w:pos="60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7F8A6C7" wp14:editId="7923084A">
            <wp:extent cx="5456255" cy="2777012"/>
            <wp:effectExtent l="0" t="0" r="0" b="4445"/>
            <wp:docPr id="2" name="Рисунок 2" descr="https://www.beboss.ru/new/files/6c/25/bd94e-clip-42kb-png-2UHDlh.118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boss.ru/new/files/6c/25/bd94e-clip-42kb-png-2UHDlh.1180x6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857" cy="279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95" w:rsidRPr="00940BD8" w:rsidRDefault="00A25195" w:rsidP="00A251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посещения парикмахерских являются:</w:t>
      </w:r>
    </w:p>
    <w:p w:rsidR="00A25195" w:rsidRPr="00940BD8" w:rsidRDefault="00A25195" w:rsidP="00A25195">
      <w:pPr>
        <w:numPr>
          <w:ilvl w:val="0"/>
          <w:numId w:val="1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 — 49%,</w:t>
      </w:r>
    </w:p>
    <w:p w:rsidR="00A25195" w:rsidRPr="00940BD8" w:rsidRDefault="00A25195" w:rsidP="00A25195">
      <w:pPr>
        <w:numPr>
          <w:ilvl w:val="0"/>
          <w:numId w:val="1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Месторасположение — 42%,</w:t>
      </w:r>
    </w:p>
    <w:p w:rsidR="00A25195" w:rsidRPr="00940BD8" w:rsidRDefault="00A25195" w:rsidP="00A25195">
      <w:pPr>
        <w:numPr>
          <w:ilvl w:val="0"/>
          <w:numId w:val="17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Привязанность к мастеру, совет знакомых, случайно увидели, и другие причины составляют 9%</w:t>
      </w:r>
    </w:p>
    <w:p w:rsidR="00A25195" w:rsidRDefault="00A25195" w:rsidP="00A251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020395" wp14:editId="785038FA">
            <wp:extent cx="5429306" cy="2763296"/>
            <wp:effectExtent l="0" t="0" r="0" b="0"/>
            <wp:docPr id="3" name="Рисунок 3" descr="https://www.beboss.ru/new/files/e5/2b/45ad0-clip-35kb-png-t3Atx8.118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boss.ru/new/files/e5/2b/45ad0-clip-35kb-png-t3Atx8.1180x6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43" cy="277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95" w:rsidRPr="004B6274" w:rsidRDefault="00A25195" w:rsidP="00A251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Женские стрижки и прически более рентабельны, поэтому в нашем проекте основной целевой аудиторией выбраны женщины всех возрастных групп:</w:t>
      </w:r>
    </w:p>
    <w:p w:rsidR="00A25195" w:rsidRPr="004B6274" w:rsidRDefault="00A25195" w:rsidP="00A2519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сегментация по возрасту и полу: женщины 18-60 лет;</w:t>
      </w:r>
    </w:p>
    <w:p w:rsidR="00A25195" w:rsidRPr="004B6274" w:rsidRDefault="00A25195" w:rsidP="00A2519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сегментация по уровням доходов: низкий и средний.</w:t>
      </w:r>
    </w:p>
    <w:p w:rsidR="00A25195" w:rsidRPr="004B6274" w:rsidRDefault="00A25195" w:rsidP="00A251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Исходя из основных потребностей выбранной целевой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тандартный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парикмахерской</w:t>
      </w: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5195" w:rsidRPr="004B6274" w:rsidRDefault="00A25195" w:rsidP="00A2519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стрижка;</w:t>
      </w:r>
    </w:p>
    <w:p w:rsidR="00A25195" w:rsidRDefault="00A25195" w:rsidP="00A2519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покраска;</w:t>
      </w:r>
    </w:p>
    <w:p w:rsidR="00A25195" w:rsidRPr="004B6274" w:rsidRDefault="00A25195" w:rsidP="00A2519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модельные стрижки;</w:t>
      </w:r>
    </w:p>
    <w:p w:rsidR="00A25195" w:rsidRPr="004B6274" w:rsidRDefault="00A25195" w:rsidP="00A2519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причесок</w:t>
      </w: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5195" w:rsidRPr="004B6274" w:rsidRDefault="00A25195" w:rsidP="00A2519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наращивание волос;</w:t>
      </w:r>
    </w:p>
    <w:p w:rsidR="00A25195" w:rsidRPr="00452492" w:rsidRDefault="00A25195" w:rsidP="00A251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для повышения уровня прибыльности и дополнительного привлечения клиентов необходимо расширять перечень услуг</w:t>
      </w:r>
      <w:r w:rsidRPr="0045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будет спрос у посетителей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5249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парикмахерской на дополнительные услуги, то кроме основных услуг можно оказывать и дополнительные.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мастера маникюра и визажиста.</w:t>
      </w:r>
    </w:p>
    <w:p w:rsidR="00A25195" w:rsidRPr="00B86AFE" w:rsidRDefault="00A25195" w:rsidP="00A251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анализа цен конкурентов был составлен пример прейскуранта услуг:</w:t>
      </w:r>
    </w:p>
    <w:p w:rsidR="00A25195" w:rsidRDefault="00A25195" w:rsidP="00A25195">
      <w:pPr>
        <w:numPr>
          <w:ilvl w:val="0"/>
          <w:numId w:val="1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Мужская стрижка</w:t>
      </w: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A25195" w:rsidRPr="007B6D09" w:rsidRDefault="00A25195" w:rsidP="00A25195">
      <w:pPr>
        <w:numPr>
          <w:ilvl w:val="0"/>
          <w:numId w:val="1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Женская стрижка – 400 руб.</w:t>
      </w:r>
    </w:p>
    <w:p w:rsidR="00A25195" w:rsidRPr="007B6D09" w:rsidRDefault="00A25195" w:rsidP="00A25195">
      <w:pPr>
        <w:numPr>
          <w:ilvl w:val="0"/>
          <w:numId w:val="1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стрижка – 150</w:t>
      </w: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A25195" w:rsidRDefault="00A25195" w:rsidP="00A25195">
      <w:pPr>
        <w:numPr>
          <w:ilvl w:val="0"/>
          <w:numId w:val="1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Укладка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 – 1</w:t>
      </w: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руб. </w:t>
      </w:r>
    </w:p>
    <w:p w:rsidR="00A25195" w:rsidRPr="007B6D09" w:rsidRDefault="00A25195" w:rsidP="00A25195">
      <w:pPr>
        <w:numPr>
          <w:ilvl w:val="0"/>
          <w:numId w:val="1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Лак, гель, мусс – 50 руб.</w:t>
      </w:r>
    </w:p>
    <w:p w:rsidR="00A25195" w:rsidRPr="007B6D09" w:rsidRDefault="00A25195" w:rsidP="00A25195">
      <w:pPr>
        <w:numPr>
          <w:ilvl w:val="0"/>
          <w:numId w:val="1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головы – 50</w:t>
      </w: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A25195" w:rsidRDefault="00A25195" w:rsidP="00A25195">
      <w:pPr>
        <w:numPr>
          <w:ilvl w:val="0"/>
          <w:numId w:val="1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Сушка феном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</w:t>
      </w:r>
    </w:p>
    <w:p w:rsidR="00A25195" w:rsidRPr="007B6D09" w:rsidRDefault="00A25195" w:rsidP="00A25195">
      <w:pPr>
        <w:numPr>
          <w:ilvl w:val="0"/>
          <w:numId w:val="1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 разовое – 20 руб.</w:t>
      </w:r>
    </w:p>
    <w:p w:rsidR="00A25195" w:rsidRPr="007B6D09" w:rsidRDefault="00A25195" w:rsidP="00A25195">
      <w:pPr>
        <w:numPr>
          <w:ilvl w:val="0"/>
          <w:numId w:val="1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волос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мл.</w:t>
      </w: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50</w:t>
      </w: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</w:t>
      </w:r>
    </w:p>
    <w:p w:rsidR="00A25195" w:rsidRPr="007B6D09" w:rsidRDefault="00A25195" w:rsidP="00A25195">
      <w:pPr>
        <w:numPr>
          <w:ilvl w:val="0"/>
          <w:numId w:val="1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завивка – от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(короткая длина)</w:t>
      </w:r>
    </w:p>
    <w:p w:rsidR="00A25195" w:rsidRDefault="00A25195" w:rsidP="00A25195">
      <w:pPr>
        <w:numPr>
          <w:ilvl w:val="0"/>
          <w:numId w:val="1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Долговременная у</w:t>
      </w: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кладка – от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B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(короткая длина)</w:t>
      </w:r>
    </w:p>
    <w:p w:rsidR="00A25195" w:rsidRPr="007B6D09" w:rsidRDefault="00A25195" w:rsidP="00A25195">
      <w:pPr>
        <w:numPr>
          <w:ilvl w:val="0"/>
          <w:numId w:val="1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Кератиновое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выпрямление – от 2500 руб.</w:t>
      </w:r>
      <w:r w:rsidRPr="00D2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(короткая длина)</w:t>
      </w:r>
    </w:p>
    <w:p w:rsidR="00A25195" w:rsidRPr="002372D8" w:rsidRDefault="00A25195" w:rsidP="00A251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95" w:rsidRDefault="00A25195" w:rsidP="00A25195">
      <w:pPr>
        <w:pStyle w:val="a3"/>
        <w:numPr>
          <w:ilvl w:val="0"/>
          <w:numId w:val="7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BF02E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МАРКЕТИНГОВЫЙ ПЛАН</w:t>
      </w:r>
    </w:p>
    <w:p w:rsidR="00A25195" w:rsidRDefault="00A25195" w:rsidP="00A251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исследовательских маркетинговых агентств, рынок парикмахерских услуг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  <w:r w:rsidRPr="00E4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годом растет. Насыщение </w:t>
      </w:r>
      <w:r w:rsidRPr="00E4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парикмахерскими разных ценовых сегментов преимущественно происходит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</w:t>
      </w:r>
      <w:r w:rsidRPr="00E4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4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г. Кызыл</w:t>
      </w:r>
      <w:r w:rsidRPr="00E4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наименьшая их концентрация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Каа-Хем</w:t>
      </w:r>
      <w:proofErr w:type="spellEnd"/>
      <w:r w:rsidRPr="00E4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ЛДО</w:t>
      </w:r>
      <w:r w:rsidRPr="00E4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 берег</w:t>
      </w:r>
      <w:r w:rsidRPr="00E4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Динамика роста, по сравнению с предыдущими пятью годами составила почти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45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00%, что говорит о повышении спроса на такие услуги, и в то же время на увеличение конкуренции в данном направлении.</w:t>
      </w:r>
    </w:p>
    <w:p w:rsidR="00A25195" w:rsidRDefault="00A25195" w:rsidP="00A251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аудиторией салон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молодые люди возрастом от 18 до 35 лет, которые составляют 70% клиентуры. Порядка 20% приходится на людей возрастом от 35 до 45 лет, еще 10% клиентов - на подростков и пожилых людей. Основными потребителями услуг является женская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населения (до 70%). В г</w:t>
      </w:r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</w:t>
      </w:r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жителей, из которых доля трудоспособного населения составляет около 60%. </w:t>
      </w:r>
    </w:p>
    <w:p w:rsidR="00A25195" w:rsidRDefault="00A25195" w:rsidP="00A251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будет производится с помощью предварительной телефонной записи или по живой очереди без записи. В качестве основного канала привлечения клиентов выбраны социальные сети (</w:t>
      </w:r>
      <w:proofErr w:type="spellStart"/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Данный выбор обусловлен отсутствием постоянных издержек (ведение групп) и большой концентрацией целевой аудитории (</w:t>
      </w:r>
      <w:proofErr w:type="spellStart"/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таргетинговая</w:t>
      </w:r>
      <w:proofErr w:type="spellEnd"/>
      <w:r w:rsidRPr="005C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реклама). </w:t>
      </w:r>
    </w:p>
    <w:p w:rsidR="00A25195" w:rsidRPr="00452492" w:rsidRDefault="00A25195" w:rsidP="00A2519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салон только выходит на рынок, необходимо заявить о его образовании через рекламу, которую планируется осуществить через:</w:t>
      </w:r>
    </w:p>
    <w:p w:rsidR="00A25195" w:rsidRPr="00452492" w:rsidRDefault="00A25195" w:rsidP="00A2519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Неоновую вывеску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195" w:rsidRPr="00452492" w:rsidRDefault="00A25195" w:rsidP="00A2519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листовки на</w:t>
      </w:r>
      <w:r w:rsidRPr="0045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остановках, в магазинах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195" w:rsidRDefault="00A25195" w:rsidP="00A251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49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Продвижение парикмахерской – это самое простое из всех выше перечисленных пунктов. Если качество предоставляемых услуг заведения высоки, то буквально через месяц буде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52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развиты по максимуму. Еще один из моментов который не стоит упускать из виду – это правильно составленный график. Он должен подстраиваться под клиентов. Поэтому необходимо четко понимать какие часы будут приносить прибыль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2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какие нет. Также один из важных моментов – это качество работы парикмахера, именно это может оставить отпечаток на структуре бизнеса.</w:t>
      </w:r>
    </w:p>
    <w:p w:rsidR="00A25195" w:rsidRDefault="00A25195" w:rsidP="00A251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95" w:rsidRPr="00491642" w:rsidRDefault="00A25195" w:rsidP="00A25195">
      <w:pPr>
        <w:pStyle w:val="a3"/>
        <w:numPr>
          <w:ilvl w:val="0"/>
          <w:numId w:val="7"/>
        </w:numPr>
        <w:tabs>
          <w:tab w:val="left" w:pos="100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916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ПРОИЗВОДСТВЕННЫЙ ПЛАН</w:t>
      </w:r>
    </w:p>
    <w:p w:rsidR="00A25195" w:rsidRPr="00B52A7D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2A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тика производственного процесса</w:t>
      </w:r>
    </w:p>
    <w:p w:rsidR="00A25195" w:rsidRPr="004E2350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любых услуг потребителям происходит в атмосфере комфорта и дружелюбия.  Мастера максимально стремятся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требования, </w:t>
      </w:r>
      <w:r w:rsidRPr="004E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самых взыскательных потребителей. </w:t>
      </w:r>
    </w:p>
    <w:p w:rsidR="00A25195" w:rsidRPr="004E2350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предварительного общения мастер, путем опроса выясняет потребность в объеме услуг, советуясь с клиентом, принимает решение об использовании необходимых для выполнения работ косметических средств. </w:t>
      </w:r>
    </w:p>
    <w:p w:rsidR="00A25195" w:rsidRPr="00CF7485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переходит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непосредственному выполнению объема работ. В окончание процесса получает денежные средства за работу или услуги </w:t>
      </w:r>
      <w:r w:rsidRPr="00CF7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прейскуранту.</w:t>
      </w:r>
    </w:p>
    <w:p w:rsidR="00A25195" w:rsidRPr="00B52A7D" w:rsidRDefault="00A25195" w:rsidP="00A2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арикмахерская предлагает мужчинам и женщинам следующие виды парикмахерских услуг:</w:t>
      </w:r>
    </w:p>
    <w:p w:rsidR="00A25195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5195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5195" w:rsidRPr="00B52A7D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Стрижки</w:t>
      </w:r>
    </w:p>
    <w:p w:rsidR="00A25195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стрижка волос зависит от многих факторов: состояния и типа волос, их длины, характера предыдущей стрижки, формы лица, цвета </w:t>
      </w:r>
      <w:r w:rsidRPr="00C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волос и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макияжа. Мастера обязательно учитывают манеру поведения, стиль </w:t>
      </w:r>
      <w:r w:rsidRPr="00C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жизни,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 даже ваше настроение. Все это очень важно, ведь на основе качественно сделанной стрижки можно сделать 4</w:t>
      </w:r>
      <w:r w:rsidRPr="00C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видов различных укладок в зависимости от настроения, ситуации и повода, создать себе любой имидж: спортивный, деловой и даже для похода по магазинам. </w:t>
      </w:r>
    </w:p>
    <w:p w:rsidR="00A25195" w:rsidRPr="00B52A7D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стрижки индивидуальна у каждого мастера. Сейчас, когда в моде индивидуализм, профессионалы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хорошей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стрижкой подразумевают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креативную стрижку, которая не только подбирается, но и индивидуально «доводится» на клиенте. Предпочтение при этом отдается свободным,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живым,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летящим моделям. У современных стрижек нет строгих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рамок.  Мастер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«поиграть» какими-то деталями, длиной, формой и подобрать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</w:t>
      </w:r>
      <w:r w:rsidRPr="00C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подходящий именно для вас. Главное, что от хорошего парикмахера вы каждый раз должны уходить изменившимся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обновленным.</w:t>
      </w:r>
    </w:p>
    <w:p w:rsidR="00A25195" w:rsidRPr="00B52A7D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Укладка Волос</w:t>
      </w:r>
    </w:p>
    <w:p w:rsidR="00A25195" w:rsidRPr="00B52A7D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Легкая рука мастера! Что мы подразумеваем под этими словами? Опыт, талант, уверенность в собственных силах. Но у каждого профессионала есть свои секреты. Мастера нашего салона с удовольствием поделятся ими, и Вы увидите, как заиграет вся форма вашей стрижки. Салон предложит следующие укладки: с фена, </w:t>
      </w:r>
      <w:proofErr w:type="spellStart"/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стайлера</w:t>
      </w:r>
      <w:proofErr w:type="spellEnd"/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щипцов, утюжков, выпрямителей, </w:t>
      </w:r>
      <w:proofErr w:type="spellStart"/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бигудей</w:t>
      </w:r>
      <w:proofErr w:type="spellEnd"/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</w:t>
      </w:r>
    </w:p>
    <w:p w:rsidR="00A25195" w:rsidRPr="00B52A7D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Прически    </w:t>
      </w:r>
    </w:p>
    <w:p w:rsidR="00A25195" w:rsidRPr="00B52A7D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Вечерняя, свадебная прическа создает утонченный и ухоженный образ,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сделать ее по силам только опытным и умелым специалистам. Каждая прическа по-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уникальна, важно только сделать правильный выбор.  Вечерние, свадебные прически по сложности исполнения обычно превосходят повседневные. Для них 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художественное </w:t>
      </w:r>
      <w:r w:rsidRPr="00C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исполнение, красота,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удобство, комфортность. На консультации у парикмахера Вы сможете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одобрать нужные цвета для вечернего макияжа, определиться с цветом волос, с формой и стилем прически. Наши мастера создают прически сложные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воплощению или,</w:t>
      </w:r>
      <w:r w:rsidRPr="00C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наоборот, элегантно простые, но всегда особенные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выгодно подчеркивающие</w:t>
      </w:r>
      <w:r w:rsidRPr="00C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достоинства.</w:t>
      </w:r>
    </w:p>
    <w:p w:rsidR="00A25195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Окрашивание волос</w:t>
      </w:r>
    </w:p>
    <w:p w:rsidR="00A25195" w:rsidRPr="00B52A7D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изменчивы, как сама природа. Сегодня мы хотим быть блондинкой, завтра брюнеткой, сегодня нам нужно выглядеть неотразимо и дерзко, завтра -</w:t>
      </w:r>
      <w:r w:rsidRPr="00CF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 и женственно.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Окрашивают волосы по разным причинам. Но, в любом </w:t>
      </w:r>
    </w:p>
    <w:p w:rsidR="00A25195" w:rsidRPr="00B52A7D" w:rsidRDefault="00A25195" w:rsidP="00A251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с приобретением нового цвета появляется шанс начать новую жизнь, ведь окрашивание волос это один из самых доступных способов радикально изменить свой образ, стать более заметной и привлекательной.</w:t>
      </w:r>
    </w:p>
    <w:p w:rsidR="00A25195" w:rsidRPr="00B52A7D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Химическая завивка</w:t>
      </w:r>
    </w:p>
    <w:p w:rsidR="00A25195" w:rsidRPr="00B52A7D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Химическая завивка была придумана чуть ли не сто лет назад,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изменить имидж женщины и скрыть некоторые недостатки формы лица. Современная химия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располагает качественными высокоэффективными 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препаратами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позволяющими любую импровизацию завивки от самого мелкого до крупного завитка.</w:t>
      </w:r>
    </w:p>
    <w:p w:rsidR="00A25195" w:rsidRDefault="00A25195" w:rsidP="00A251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21E"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проекта необходимо </w:t>
      </w:r>
      <w:r w:rsidR="005C7C4D">
        <w:rPr>
          <w:rFonts w:ascii="Times New Roman" w:eastAsia="Calibri" w:hAnsi="Times New Roman" w:cs="Times New Roman"/>
          <w:sz w:val="28"/>
          <w:szCs w:val="28"/>
        </w:rPr>
        <w:t>30</w:t>
      </w:r>
      <w:r w:rsidRPr="005C521E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Pr="005C521E">
        <w:rPr>
          <w:rFonts w:ascii="Times New Roman" w:eastAsia="Calibri" w:hAnsi="Times New Roman" w:cs="Times New Roman"/>
          <w:sz w:val="28"/>
          <w:szCs w:val="28"/>
        </w:rPr>
        <w:t xml:space="preserve"> рублей на приобретение оборудования для начала </w:t>
      </w:r>
      <w:r>
        <w:rPr>
          <w:rFonts w:ascii="Times New Roman" w:eastAsia="Calibri" w:hAnsi="Times New Roman" w:cs="Times New Roman"/>
          <w:sz w:val="28"/>
          <w:szCs w:val="28"/>
        </w:rPr>
        <w:t>запуска проекта</w:t>
      </w:r>
      <w:r w:rsidRPr="005C52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5195" w:rsidRPr="00573BAA" w:rsidRDefault="00A25195" w:rsidP="00A25195">
      <w:pPr>
        <w:suppressAutoHyphens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A25195" w:rsidRPr="00AC0B8C" w:rsidRDefault="00A25195" w:rsidP="00A2519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B8C">
        <w:rPr>
          <w:rFonts w:ascii="Times New Roman" w:eastAsia="Calibri" w:hAnsi="Times New Roman" w:cs="Times New Roman"/>
          <w:b/>
          <w:sz w:val="28"/>
          <w:szCs w:val="28"/>
        </w:rPr>
        <w:t>Смета расходов,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337"/>
        <w:gridCol w:w="1290"/>
        <w:gridCol w:w="1471"/>
        <w:gridCol w:w="1751"/>
      </w:tblGrid>
      <w:tr w:rsidR="00A25195" w:rsidRPr="00AC0B8C" w:rsidTr="00D17CED">
        <w:trPr>
          <w:trHeight w:val="603"/>
        </w:trPr>
        <w:tc>
          <w:tcPr>
            <w:tcW w:w="496" w:type="dxa"/>
          </w:tcPr>
          <w:p w:rsidR="00A25195" w:rsidRPr="00AC0B8C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:rsidR="00A25195" w:rsidRPr="00AC0B8C" w:rsidRDefault="00A25195" w:rsidP="00D17CED">
            <w:pPr>
              <w:tabs>
                <w:tab w:val="center" w:pos="2310"/>
                <w:tab w:val="right" w:pos="46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AC0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A25195" w:rsidRPr="00AC0B8C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71" w:type="dxa"/>
          </w:tcPr>
          <w:p w:rsidR="00A25195" w:rsidRPr="00AC0B8C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751" w:type="dxa"/>
          </w:tcPr>
          <w:p w:rsidR="00A25195" w:rsidRPr="00AC0B8C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Pr="00AC0B8C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A25195" w:rsidRPr="00DD0DBB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Кресло парикмахерское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A25195" w:rsidRPr="00C92E60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C92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51" w:type="dxa"/>
          </w:tcPr>
          <w:p w:rsidR="00A25195" w:rsidRPr="00C92E60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C92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A25195" w:rsidRPr="000C0671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Мойка парикмахерское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25195" w:rsidRPr="00C92E60" w:rsidRDefault="00806034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195" w:rsidRPr="00C92E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51" w:type="dxa"/>
          </w:tcPr>
          <w:p w:rsidR="00A25195" w:rsidRPr="00C92E60" w:rsidRDefault="00806034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195" w:rsidRPr="00C92E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</w:tcPr>
          <w:p w:rsidR="00A25195" w:rsidRPr="00652596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Машинка для стрижки волос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51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7" w:type="dxa"/>
          </w:tcPr>
          <w:p w:rsidR="00A25195" w:rsidRPr="000C0671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Фен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25195" w:rsidRPr="00C92E60" w:rsidRDefault="00806034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51" w:type="dxa"/>
          </w:tcPr>
          <w:p w:rsidR="00A25195" w:rsidRPr="00C92E60" w:rsidRDefault="00806034" w:rsidP="00806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7" w:type="dxa"/>
          </w:tcPr>
          <w:p w:rsidR="00A25195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Софа для ожидающих клиентов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25195" w:rsidRDefault="00806034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51" w:type="dxa"/>
          </w:tcPr>
          <w:p w:rsidR="00A25195" w:rsidRDefault="00806034" w:rsidP="005C7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7" w:type="dxa"/>
          </w:tcPr>
          <w:p w:rsidR="00A25195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Парикмахерская тележка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25195" w:rsidRDefault="00806034" w:rsidP="00D17CED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51" w:type="dxa"/>
          </w:tcPr>
          <w:p w:rsidR="00A25195" w:rsidRDefault="00806034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7" w:type="dxa"/>
          </w:tcPr>
          <w:p w:rsidR="00A25195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Стул мастера регулируемый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25195" w:rsidRDefault="00806034" w:rsidP="00D17CED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51" w:type="dxa"/>
          </w:tcPr>
          <w:p w:rsidR="00A25195" w:rsidRDefault="00806034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7" w:type="dxa"/>
          </w:tcPr>
          <w:p w:rsidR="00A25195" w:rsidRPr="00B12206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206">
              <w:rPr>
                <w:rFonts w:ascii="Times New Roman" w:hAnsi="Times New Roman" w:cs="Times New Roman"/>
                <w:sz w:val="24"/>
                <w:szCs w:val="24"/>
              </w:rPr>
              <w:t>Аппараты для стерилизации инструментов и очистки воздуха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25195" w:rsidRDefault="00806034" w:rsidP="00D17CED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51" w:type="dxa"/>
          </w:tcPr>
          <w:p w:rsidR="00A25195" w:rsidRDefault="00A25195" w:rsidP="00806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7" w:type="dxa"/>
          </w:tcPr>
          <w:p w:rsidR="00A25195" w:rsidRPr="00B12206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ножниц и расчесок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A25195" w:rsidRDefault="00A25195" w:rsidP="00D17CED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51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7" w:type="dxa"/>
          </w:tcPr>
          <w:p w:rsidR="00A25195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брашингов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щеток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A25195" w:rsidRDefault="00A25195" w:rsidP="00D17CED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51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7" w:type="dxa"/>
          </w:tcPr>
          <w:p w:rsidR="00A25195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</w:t>
            </w:r>
            <w:r w:rsidRPr="00F13B0B">
              <w:rPr>
                <w:rFonts w:ascii="Times New Roman" w:hAnsi="Times New Roman" w:cs="Times New Roman"/>
                <w:sz w:val="24"/>
                <w:szCs w:val="24"/>
              </w:rPr>
              <w:t>игуди для долговременной укладки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A25195" w:rsidRDefault="00A25195" w:rsidP="00D17CED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751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7" w:type="dxa"/>
          </w:tcPr>
          <w:p w:rsidR="00A25195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Утюжок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кератинового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выпрямления волос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25195" w:rsidRDefault="00A25195" w:rsidP="00D17CED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51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7" w:type="dxa"/>
          </w:tcPr>
          <w:p w:rsidR="00A25195" w:rsidRDefault="00A25195" w:rsidP="00D17CED">
            <w:pPr>
              <w:pStyle w:val="NormalRussian"/>
              <w:tabs>
                <w:tab w:val="left" w:pos="39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Плойка для укладки волос</w:t>
            </w:r>
          </w:p>
        </w:tc>
        <w:tc>
          <w:tcPr>
            <w:tcW w:w="1290" w:type="dxa"/>
          </w:tcPr>
          <w:p w:rsidR="00A25195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25195" w:rsidRDefault="005C7C4D" w:rsidP="00D17CED">
            <w:pPr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51" w:type="dxa"/>
          </w:tcPr>
          <w:p w:rsidR="00A25195" w:rsidRDefault="005C7C4D" w:rsidP="00D17C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1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5195" w:rsidRPr="00AC0B8C" w:rsidTr="00D17CED">
        <w:tc>
          <w:tcPr>
            <w:tcW w:w="496" w:type="dxa"/>
          </w:tcPr>
          <w:p w:rsidR="00A25195" w:rsidRPr="00AC0B8C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A25195" w:rsidRPr="00AC0B8C" w:rsidRDefault="00A25195" w:rsidP="00D17C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AC0B8C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Итого</w:t>
            </w:r>
          </w:p>
        </w:tc>
        <w:tc>
          <w:tcPr>
            <w:tcW w:w="1290" w:type="dxa"/>
          </w:tcPr>
          <w:p w:rsidR="00A25195" w:rsidRPr="00AC0B8C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A25195" w:rsidRPr="00AC0B8C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A25195" w:rsidRPr="00AC0B8C" w:rsidRDefault="00A25195" w:rsidP="00D17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300 000</w:t>
            </w:r>
          </w:p>
        </w:tc>
      </w:tr>
    </w:tbl>
    <w:p w:rsidR="00A25195" w:rsidRDefault="00A25195" w:rsidP="00A2519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25195" w:rsidRPr="00155AED" w:rsidRDefault="00A25195" w:rsidP="00A25195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A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ОРГАНИЗАЦИОННЫЙ ПЛАН</w:t>
      </w:r>
    </w:p>
    <w:p w:rsidR="00A25195" w:rsidRDefault="00A25195" w:rsidP="00A25195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намерен зарегистрироваться в качестве Индивидуального предпринимателя. </w:t>
      </w:r>
    </w:p>
    <w:p w:rsidR="00A25195" w:rsidRPr="001A3DB8" w:rsidRDefault="00A25195" w:rsidP="00A25195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Федерального закона №129-ФЗ процедура регистрации ИП включает в себя 3 основных этапа:</w:t>
      </w:r>
    </w:p>
    <w:p w:rsidR="00A25195" w:rsidRPr="001A3DB8" w:rsidRDefault="00A25195" w:rsidP="00A25195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и подача документов, необходимых для регистрации в качестве ИП, в местное отделение налоговой службы – осуществляется лично бизнесменом либо его законным представителем;</w:t>
      </w:r>
    </w:p>
    <w:p w:rsidR="00A25195" w:rsidRPr="001A3DB8" w:rsidRDefault="00A25195" w:rsidP="00A25195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полученных от заявителя бумаг и принятие решения о возможности осуществления им деятельности в качестве ИП – осуществляется уполномоченным налоговым органом;</w:t>
      </w:r>
    </w:p>
    <w:p w:rsidR="00A25195" w:rsidRPr="00644C59" w:rsidRDefault="00A25195" w:rsidP="00A25195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1A3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положительного решения – внесение соответствующей записи о новом предпринимателе в ЕГРИП и выдача заявителю Свидетельства вместе с выпиской из указанного реестра (в случае отрицательного решения – выдача физическому лицу решения об отказе).</w:t>
      </w:r>
    </w:p>
    <w:p w:rsidR="00A25195" w:rsidRPr="00CF66D8" w:rsidRDefault="00A25195" w:rsidP="00A251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265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проекта</w:t>
      </w:r>
      <w:r w:rsidRPr="00CF66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5195" w:rsidRPr="00DA6265" w:rsidRDefault="00A25195" w:rsidP="00A2519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25195" w:rsidRPr="00DA6265" w:rsidRDefault="00A25195" w:rsidP="00A2519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Защита 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25195" w:rsidRPr="00F578DE" w:rsidRDefault="00A25195" w:rsidP="00A2519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Получение денежных 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25195" w:rsidRDefault="00A25195" w:rsidP="00A2519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DE">
        <w:rPr>
          <w:rFonts w:ascii="Times New Roman" w:hAnsi="Times New Roman" w:cs="Times New Roman"/>
          <w:sz w:val="28"/>
          <w:szCs w:val="28"/>
        </w:rPr>
        <w:t>Закупка оборудования;</w:t>
      </w:r>
    </w:p>
    <w:p w:rsidR="00A25195" w:rsidRDefault="00A25195" w:rsidP="00A25195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трудоустроенных </w:t>
      </w:r>
      <w:r w:rsidRPr="00304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 первый год не планируется.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можно осуществлят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всю работу самостоятельно, б</w:t>
      </w:r>
      <w:r w:rsidRPr="00304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использоваться труд самого инициатора.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Управленческие функции берет на себя организатор проекта.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инициатор имеет профильное образование и большой опыт работы в данной сфере деятельности. От качества </w:t>
      </w:r>
      <w:r w:rsidRPr="00304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способностей, будет зависеть имидж предприятия, его ассортимент и, в конечном результате, прибыль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перспективность бизнеса.</w:t>
      </w:r>
    </w:p>
    <w:p w:rsidR="00A25195" w:rsidRDefault="00A25195" w:rsidP="00A25195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95" w:rsidRPr="00155AED" w:rsidRDefault="00A25195" w:rsidP="00A25195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3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155A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ФИНАНСОВЫЙ ПЛАН</w:t>
      </w:r>
    </w:p>
    <w:p w:rsidR="00A25195" w:rsidRPr="00DD007F" w:rsidRDefault="00A25195" w:rsidP="00A25195">
      <w:pPr>
        <w:keepNext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_Toc224972699"/>
      <w:bookmarkStart w:id="4" w:name="_Toc262232304"/>
      <w:bookmarkStart w:id="5" w:name="_Toc309398533"/>
      <w:r w:rsidRPr="00DD00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и допущения, принятые для расчета</w:t>
      </w:r>
      <w:bookmarkEnd w:id="3"/>
      <w:bookmarkEnd w:id="4"/>
      <w:bookmarkEnd w:id="5"/>
      <w:r w:rsidRPr="00DD00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25195" w:rsidRPr="00DD007F" w:rsidRDefault="00A25195" w:rsidP="00A251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условиям и допущениям, принятым для расчета отнесем то, что произведена закупка оборудования,</w:t>
      </w:r>
      <w:r w:rsidRPr="00DD007F">
        <w:rPr>
          <w:rFonts w:ascii="Times New Roman" w:hAnsi="Times New Roman" w:cs="Times New Roman"/>
          <w:sz w:val="28"/>
          <w:szCs w:val="28"/>
        </w:rPr>
        <w:t xml:space="preserve"> осуществлена доставка до конечного места пребывания, </w:t>
      </w:r>
      <w:r w:rsidRPr="00DD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готово для начала деятельности.</w:t>
      </w:r>
    </w:p>
    <w:p w:rsidR="00A25195" w:rsidRPr="00DD007F" w:rsidRDefault="00A25195" w:rsidP="00A25195">
      <w:pPr>
        <w:keepNext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6" w:name="_Toc262232306"/>
      <w:bookmarkStart w:id="7" w:name="_Toc309398535"/>
      <w:r w:rsidRPr="00DD00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Налоговое окружение</w:t>
      </w:r>
      <w:bookmarkEnd w:id="6"/>
      <w:bookmarkEnd w:id="7"/>
      <w:r w:rsidRPr="00DD00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A25195" w:rsidRPr="00DD007F" w:rsidRDefault="00A25195" w:rsidP="00A25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деятельности: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парикмахерские и косметические</w:t>
      </w:r>
      <w:r w:rsidRPr="00410C5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Pr="0057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195" w:rsidRPr="002E24B2" w:rsidRDefault="00A25195" w:rsidP="00A2519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24B2">
        <w:rPr>
          <w:sz w:val="28"/>
          <w:szCs w:val="28"/>
        </w:rPr>
        <w:t>Сумма налога, при применении патентной системы налогообложения для данного вида предпринимательской деятельности на </w:t>
      </w:r>
      <w:r w:rsidRPr="002E24B2">
        <w:rPr>
          <w:b/>
          <w:bCs/>
          <w:sz w:val="28"/>
          <w:szCs w:val="28"/>
        </w:rPr>
        <w:t>12 мес.</w:t>
      </w:r>
      <w:r w:rsidRPr="002E24B2">
        <w:rPr>
          <w:sz w:val="28"/>
          <w:szCs w:val="28"/>
        </w:rPr>
        <w:t> составит: </w:t>
      </w:r>
      <w:r w:rsidRPr="006744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2799</w:t>
      </w:r>
      <w:r w:rsidRPr="00557B68">
        <w:rPr>
          <w:b/>
          <w:bCs/>
          <w:sz w:val="28"/>
          <w:szCs w:val="28"/>
        </w:rPr>
        <w:t xml:space="preserve"> </w:t>
      </w:r>
      <w:r w:rsidRPr="002E24B2">
        <w:rPr>
          <w:b/>
          <w:bCs/>
          <w:sz w:val="28"/>
          <w:szCs w:val="28"/>
        </w:rPr>
        <w:t>руб.</w:t>
      </w:r>
    </w:p>
    <w:p w:rsidR="00A25195" w:rsidRDefault="00A25195" w:rsidP="00A25195">
      <w:pPr>
        <w:pStyle w:val="nobottommargi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24B2">
        <w:rPr>
          <w:sz w:val="28"/>
          <w:szCs w:val="28"/>
        </w:rPr>
        <w:t>Сумма налога оплачивается двумя платежами - 1 платеж равен </w:t>
      </w:r>
      <w:r w:rsidRPr="00573BA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266</w:t>
      </w:r>
      <w:r w:rsidRPr="002E24B2">
        <w:rPr>
          <w:b/>
          <w:bCs/>
          <w:sz w:val="28"/>
          <w:szCs w:val="28"/>
        </w:rPr>
        <w:t xml:space="preserve"> руб.</w:t>
      </w:r>
      <w:r>
        <w:rPr>
          <w:b/>
          <w:bCs/>
          <w:sz w:val="28"/>
          <w:szCs w:val="28"/>
        </w:rPr>
        <w:t xml:space="preserve"> </w:t>
      </w:r>
      <w:r w:rsidRPr="002E24B2">
        <w:rPr>
          <w:sz w:val="28"/>
          <w:szCs w:val="28"/>
        </w:rPr>
        <w:t>в срок не позднее девяноста календарных дней после начала действия патента, 2 платеж равен </w:t>
      </w:r>
      <w:r w:rsidRPr="00A5122B">
        <w:rPr>
          <w:b/>
          <w:sz w:val="28"/>
          <w:szCs w:val="28"/>
        </w:rPr>
        <w:t>8533</w:t>
      </w:r>
      <w:r w:rsidRPr="00A5122B">
        <w:rPr>
          <w:b/>
          <w:bCs/>
          <w:sz w:val="28"/>
          <w:szCs w:val="28"/>
        </w:rPr>
        <w:t xml:space="preserve"> </w:t>
      </w:r>
      <w:r w:rsidRPr="002E24B2">
        <w:rPr>
          <w:b/>
          <w:bCs/>
          <w:sz w:val="28"/>
          <w:szCs w:val="28"/>
        </w:rPr>
        <w:t>руб.</w:t>
      </w:r>
      <w:r>
        <w:rPr>
          <w:b/>
          <w:bCs/>
          <w:sz w:val="28"/>
          <w:szCs w:val="28"/>
        </w:rPr>
        <w:t xml:space="preserve"> </w:t>
      </w:r>
      <w:r w:rsidRPr="002E24B2">
        <w:rPr>
          <w:sz w:val="28"/>
          <w:szCs w:val="28"/>
        </w:rPr>
        <w:t>в срок не позднее срока окончания действия патента.</w:t>
      </w:r>
    </w:p>
    <w:p w:rsidR="00A25195" w:rsidRDefault="00A25195" w:rsidP="00A25195">
      <w:pPr>
        <w:pStyle w:val="a3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195" w:rsidRPr="00DD007F" w:rsidRDefault="00A25195" w:rsidP="00A25195">
      <w:pPr>
        <w:pStyle w:val="a3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A25195" w:rsidRPr="00DD007F" w:rsidRDefault="00A25195" w:rsidP="00A25195">
      <w:pPr>
        <w:pStyle w:val="a3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Налоговое окружение проекта, руб.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77"/>
        <w:gridCol w:w="2939"/>
      </w:tblGrid>
      <w:tr w:rsidR="00A25195" w:rsidRPr="00542086" w:rsidTr="00D17CED">
        <w:trPr>
          <w:trHeight w:val="645"/>
          <w:jc w:val="center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25195" w:rsidRPr="00542086" w:rsidRDefault="00A25195" w:rsidP="00D17C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25195" w:rsidRPr="00542086" w:rsidRDefault="00A25195" w:rsidP="00D17C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налога 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A25195" w:rsidRPr="00542086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Год, руб.</w:t>
            </w:r>
          </w:p>
        </w:tc>
      </w:tr>
      <w:tr w:rsidR="00A25195" w:rsidRPr="00542086" w:rsidTr="00D17CED">
        <w:trPr>
          <w:trHeight w:val="330"/>
          <w:jc w:val="center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25195" w:rsidRPr="00542086" w:rsidRDefault="00A25195" w:rsidP="00D17C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25195" w:rsidRPr="00542086" w:rsidRDefault="00A25195" w:rsidP="00D17C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:rsidR="00A25195" w:rsidRPr="00542086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</w:t>
            </w:r>
          </w:p>
        </w:tc>
      </w:tr>
    </w:tbl>
    <w:p w:rsidR="00A25195" w:rsidRDefault="00A25195" w:rsidP="00A25195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195" w:rsidRPr="00922837" w:rsidRDefault="00A25195" w:rsidP="00A25195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p w:rsidR="00A25195" w:rsidRDefault="00A25195" w:rsidP="00A25195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837">
        <w:rPr>
          <w:rFonts w:ascii="Times New Roman" w:eastAsia="Calibri" w:hAnsi="Times New Roman" w:cs="Times New Roman"/>
          <w:b/>
          <w:sz w:val="28"/>
          <w:szCs w:val="28"/>
        </w:rPr>
        <w:t>Планируемые показатели доходов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418"/>
        <w:gridCol w:w="1417"/>
        <w:gridCol w:w="1418"/>
        <w:gridCol w:w="1559"/>
      </w:tblGrid>
      <w:tr w:rsidR="00A25195" w:rsidRPr="00122553" w:rsidTr="00D17CED">
        <w:trPr>
          <w:trHeight w:val="375"/>
        </w:trPr>
        <w:tc>
          <w:tcPr>
            <w:tcW w:w="846" w:type="dxa"/>
            <w:vMerge w:val="restart"/>
          </w:tcPr>
          <w:p w:rsidR="00A25195" w:rsidRPr="00642B38" w:rsidRDefault="00A25195" w:rsidP="00D17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25195" w:rsidRPr="00642B38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Товар/ услуга</w:t>
            </w:r>
          </w:p>
        </w:tc>
        <w:tc>
          <w:tcPr>
            <w:tcW w:w="1418" w:type="dxa"/>
            <w:vMerge w:val="restart"/>
          </w:tcPr>
          <w:p w:rsidR="00A25195" w:rsidRPr="00642B38" w:rsidRDefault="00A25195" w:rsidP="00D17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чек/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r w:rsidRPr="0064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4394" w:type="dxa"/>
            <w:gridSpan w:val="3"/>
          </w:tcPr>
          <w:p w:rsidR="00A25195" w:rsidRPr="00642B38" w:rsidRDefault="00A25195" w:rsidP="00D17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реализации</w:t>
            </w:r>
          </w:p>
        </w:tc>
      </w:tr>
      <w:tr w:rsidR="00A25195" w:rsidRPr="00122553" w:rsidTr="00D17CED">
        <w:trPr>
          <w:trHeight w:val="451"/>
        </w:trPr>
        <w:tc>
          <w:tcPr>
            <w:tcW w:w="846" w:type="dxa"/>
            <w:vMerge/>
          </w:tcPr>
          <w:p w:rsidR="00A25195" w:rsidRPr="00642B38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5195" w:rsidRPr="00642B38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25195" w:rsidRPr="00642B38" w:rsidRDefault="00A25195" w:rsidP="00D17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5195" w:rsidRPr="00642B38" w:rsidRDefault="00A25195" w:rsidP="00D17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выручка, руб.</w:t>
            </w:r>
            <w:r w:rsidRPr="0064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1418" w:type="dxa"/>
          </w:tcPr>
          <w:p w:rsidR="00A25195" w:rsidRPr="00642B38" w:rsidRDefault="00A25195" w:rsidP="00D17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выручка, руб./мес.</w:t>
            </w:r>
          </w:p>
        </w:tc>
        <w:tc>
          <w:tcPr>
            <w:tcW w:w="1559" w:type="dxa"/>
          </w:tcPr>
          <w:p w:rsidR="00A25195" w:rsidRPr="00642B38" w:rsidRDefault="00A25195" w:rsidP="00D17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выручка, руб./в год</w:t>
            </w:r>
          </w:p>
        </w:tc>
      </w:tr>
      <w:tr w:rsidR="00A25195" w:rsidRPr="00BF79AA" w:rsidTr="00D17CED">
        <w:tc>
          <w:tcPr>
            <w:tcW w:w="846" w:type="dxa"/>
          </w:tcPr>
          <w:p w:rsidR="00A25195" w:rsidRPr="000D0CF7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693" w:type="dxa"/>
          </w:tcPr>
          <w:p w:rsidR="00A25195" w:rsidRPr="007F4474" w:rsidRDefault="00A25195" w:rsidP="00D17CE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</w:t>
            </w:r>
          </w:p>
        </w:tc>
        <w:tc>
          <w:tcPr>
            <w:tcW w:w="1418" w:type="dxa"/>
          </w:tcPr>
          <w:p w:rsidR="00A25195" w:rsidRPr="004974DC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A25195" w:rsidRPr="00BF79AA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8" w:type="dxa"/>
          </w:tcPr>
          <w:p w:rsidR="00A25195" w:rsidRPr="00BF79AA" w:rsidRDefault="00A25195" w:rsidP="00D17CED">
            <w:pPr>
              <w:tabs>
                <w:tab w:val="center" w:pos="530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150000</w:t>
            </w:r>
          </w:p>
        </w:tc>
        <w:tc>
          <w:tcPr>
            <w:tcW w:w="1559" w:type="dxa"/>
          </w:tcPr>
          <w:p w:rsidR="00A25195" w:rsidRPr="00BF79AA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18000</w:t>
            </w:r>
            <w:r w:rsidRPr="00BF7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 w:rsidR="00A25195" w:rsidRPr="00BF79AA" w:rsidTr="00D17CED">
        <w:trPr>
          <w:trHeight w:val="511"/>
        </w:trPr>
        <w:tc>
          <w:tcPr>
            <w:tcW w:w="846" w:type="dxa"/>
          </w:tcPr>
          <w:p w:rsidR="00A25195" w:rsidRPr="000D0CF7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693" w:type="dxa"/>
          </w:tcPr>
          <w:p w:rsidR="00A25195" w:rsidRPr="007F4474" w:rsidRDefault="00A25195" w:rsidP="00D17CE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</w:t>
            </w:r>
          </w:p>
        </w:tc>
        <w:tc>
          <w:tcPr>
            <w:tcW w:w="1418" w:type="dxa"/>
          </w:tcPr>
          <w:p w:rsidR="00A25195" w:rsidRPr="004974DC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A25195" w:rsidRPr="00BF79AA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8" w:type="dxa"/>
          </w:tcPr>
          <w:p w:rsidR="00A25195" w:rsidRPr="00BF79AA" w:rsidRDefault="00A25195" w:rsidP="00D17CED">
            <w:pPr>
              <w:tabs>
                <w:tab w:val="center" w:pos="530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150000</w:t>
            </w:r>
          </w:p>
        </w:tc>
        <w:tc>
          <w:tcPr>
            <w:tcW w:w="1559" w:type="dxa"/>
          </w:tcPr>
          <w:p w:rsidR="00A25195" w:rsidRPr="00BF79AA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18000</w:t>
            </w:r>
            <w:r w:rsidRPr="00BF7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 w:rsidR="00A25195" w:rsidTr="00D17CED">
        <w:tc>
          <w:tcPr>
            <w:tcW w:w="846" w:type="dxa"/>
          </w:tcPr>
          <w:p w:rsidR="00A25195" w:rsidRPr="000D0CF7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2693" w:type="dxa"/>
          </w:tcPr>
          <w:p w:rsidR="00A25195" w:rsidRPr="007F4474" w:rsidRDefault="00A25195" w:rsidP="00D17CE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</w:t>
            </w:r>
          </w:p>
        </w:tc>
        <w:tc>
          <w:tcPr>
            <w:tcW w:w="1418" w:type="dxa"/>
          </w:tcPr>
          <w:p w:rsidR="00A25195" w:rsidRPr="004974DC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A25195" w:rsidRPr="00BF79AA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8" w:type="dxa"/>
          </w:tcPr>
          <w:p w:rsidR="00A25195" w:rsidRPr="00BF79AA" w:rsidRDefault="00A25195" w:rsidP="00D17CED">
            <w:pPr>
              <w:tabs>
                <w:tab w:val="center" w:pos="530"/>
              </w:tabs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150000</w:t>
            </w:r>
          </w:p>
        </w:tc>
        <w:tc>
          <w:tcPr>
            <w:tcW w:w="1559" w:type="dxa"/>
          </w:tcPr>
          <w:p w:rsidR="00A25195" w:rsidRPr="00BF79AA" w:rsidRDefault="00A25195" w:rsidP="00D17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18000</w:t>
            </w:r>
            <w:r w:rsidRPr="00BF7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</w:tbl>
    <w:p w:rsidR="00A25195" w:rsidRDefault="00A25195" w:rsidP="00A2519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95" w:rsidRPr="00922837" w:rsidRDefault="00A25195" w:rsidP="00A2519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блица 4</w:t>
      </w:r>
    </w:p>
    <w:p w:rsidR="00A25195" w:rsidRPr="00AC0B8C" w:rsidRDefault="00A25195" w:rsidP="00A251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доходы, руб.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37"/>
        <w:gridCol w:w="1598"/>
        <w:gridCol w:w="1418"/>
        <w:gridCol w:w="1559"/>
        <w:gridCol w:w="1417"/>
      </w:tblGrid>
      <w:tr w:rsidR="00A25195" w:rsidRPr="00AC0B8C" w:rsidTr="00D17CED">
        <w:trPr>
          <w:trHeight w:val="330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</w:tr>
      <w:tr w:rsidR="00A25195" w:rsidRPr="00AC0B8C" w:rsidTr="00D17CED">
        <w:trPr>
          <w:trHeight w:val="5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123E82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доходы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A25195" w:rsidRPr="000F1BC6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0F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F1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5195" w:rsidRPr="000F1BC6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18000</w:t>
            </w:r>
            <w:r w:rsidRPr="00BF7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195" w:rsidRPr="000F1BC6" w:rsidRDefault="00A25195" w:rsidP="00D17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18000</w:t>
            </w:r>
            <w:r w:rsidRPr="00BF7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5195" w:rsidRPr="000F1BC6" w:rsidRDefault="00A25195" w:rsidP="00D17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18000</w:t>
            </w:r>
            <w:r w:rsidRPr="00BF7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</w:tbl>
    <w:p w:rsidR="00A25195" w:rsidRDefault="00A25195" w:rsidP="00A25195">
      <w:pPr>
        <w:keepNext/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195" w:rsidRPr="00922837" w:rsidRDefault="00A25195" w:rsidP="00A25195">
      <w:pPr>
        <w:keepNext/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A25195" w:rsidRPr="00AC0B8C" w:rsidRDefault="00A25195" w:rsidP="00A25195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B8C">
        <w:rPr>
          <w:rFonts w:ascii="Times New Roman" w:eastAsia="Calibri" w:hAnsi="Times New Roman" w:cs="Times New Roman"/>
          <w:b/>
          <w:sz w:val="28"/>
          <w:szCs w:val="28"/>
        </w:rPr>
        <w:t>Планируемые расходы, руб.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60"/>
        <w:gridCol w:w="3850"/>
        <w:gridCol w:w="1559"/>
        <w:gridCol w:w="1701"/>
        <w:gridCol w:w="1417"/>
      </w:tblGrid>
      <w:tr w:rsidR="00A25195" w:rsidRPr="00AC0B8C" w:rsidTr="00D17CED">
        <w:trPr>
          <w:trHeight w:val="5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</w:tr>
      <w:tr w:rsidR="00A25195" w:rsidRPr="00AC0B8C" w:rsidTr="00D17CED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123E82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95" w:rsidRPr="00224798" w:rsidRDefault="00A25195" w:rsidP="00D1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BA">
              <w:rPr>
                <w:rFonts w:ascii="Times New Roman" w:hAnsi="Times New Roman" w:cs="Times New Roman"/>
                <w:sz w:val="24"/>
                <w:szCs w:val="24"/>
              </w:rPr>
              <w:t>Фиксированный платеж 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95" w:rsidRPr="00224798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95" w:rsidRPr="00224798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95" w:rsidRPr="00224798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40 874</w:t>
            </w:r>
          </w:p>
        </w:tc>
      </w:tr>
      <w:tr w:rsidR="00A25195" w:rsidRPr="00AC0B8C" w:rsidTr="00D17CE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123E82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AA1CC8" w:rsidRDefault="00A25195" w:rsidP="00D1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сырья и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AA1CC8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AA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B92FDA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B9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B92FDA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B9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25195" w:rsidRPr="00AC0B8C" w:rsidTr="00D17CE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123E82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AA1CC8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AA1CC8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A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AC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AC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25195" w:rsidRPr="00AC0B8C" w:rsidTr="00D17CE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123E82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AA1CC8" w:rsidRDefault="00A25195" w:rsidP="00D17C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AA1CC8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95" w:rsidRPr="00AE7061" w:rsidRDefault="00A25195" w:rsidP="00D1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95" w:rsidRDefault="00A25195" w:rsidP="00D17CE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</w:t>
            </w:r>
          </w:p>
        </w:tc>
      </w:tr>
      <w:tr w:rsidR="00A25195" w:rsidRPr="00AC0B8C" w:rsidTr="00D17CE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123E82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AA1CC8" w:rsidRDefault="00A25195" w:rsidP="00D17C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AA1CC8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A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C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C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C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C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25195" w:rsidRPr="00AC0B8C" w:rsidTr="00D17CE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95" w:rsidRPr="00241903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243 673</w:t>
            </w:r>
          </w:p>
        </w:tc>
      </w:tr>
    </w:tbl>
    <w:p w:rsidR="00A25195" w:rsidRDefault="00A25195" w:rsidP="00A25195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5195" w:rsidRPr="00B21A33" w:rsidRDefault="00A25195" w:rsidP="00A2519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Таблица 6</w:t>
      </w:r>
    </w:p>
    <w:p w:rsidR="00A25195" w:rsidRPr="00AC0B8C" w:rsidRDefault="00A25195" w:rsidP="00A25195">
      <w:pPr>
        <w:tabs>
          <w:tab w:val="center" w:pos="4677"/>
          <w:tab w:val="left" w:pos="7887"/>
        </w:tabs>
        <w:spacing w:after="24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0B8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План движения денежных средств, рублей</w:t>
      </w:r>
      <w:r w:rsidRPr="00AC0B8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828"/>
        <w:gridCol w:w="1559"/>
        <w:gridCol w:w="1701"/>
        <w:gridCol w:w="1417"/>
      </w:tblGrid>
      <w:tr w:rsidR="00A25195" w:rsidRPr="00AC0B8C" w:rsidTr="00D17CE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</w:tr>
      <w:tr w:rsidR="00A25195" w:rsidRPr="00AC0B8C" w:rsidTr="00D17CE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95" w:rsidRPr="00123E82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 начало года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jc w:val="right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AC0B8C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1 566 545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3 122 872</w:t>
            </w:r>
          </w:p>
        </w:tc>
      </w:tr>
      <w:tr w:rsidR="00A25195" w:rsidRPr="00AC0B8C" w:rsidTr="00D17CE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25195" w:rsidRPr="00123E82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поступления денежных средств, 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195" w:rsidRPr="000F1BC6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1 800 0</w:t>
            </w:r>
            <w:r w:rsidRPr="00BF7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195" w:rsidRPr="000F1BC6" w:rsidRDefault="00A25195" w:rsidP="00D17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1 800 0</w:t>
            </w:r>
            <w:r w:rsidRPr="00BF7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5195" w:rsidRPr="000F1BC6" w:rsidRDefault="00A25195" w:rsidP="00D17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1 800 0</w:t>
            </w:r>
            <w:r w:rsidRPr="00BF7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 w:rsidR="00A25195" w:rsidRPr="00AC0B8C" w:rsidTr="00D17CE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25195" w:rsidRPr="00123E82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расходы по проекту, 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195" w:rsidRPr="005E5475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233 455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195" w:rsidRPr="005E5475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243 673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5195" w:rsidRPr="005E5475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243 673</w:t>
            </w:r>
          </w:p>
        </w:tc>
      </w:tr>
      <w:tr w:rsidR="00A25195" w:rsidRPr="00AC0B8C" w:rsidTr="00D17CE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25195" w:rsidRPr="00123E82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 конец года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195" w:rsidRPr="00211292" w:rsidRDefault="00A25195" w:rsidP="00D17CE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1 566 545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5195" w:rsidRPr="00211292" w:rsidRDefault="00A25195" w:rsidP="00D17CE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3 122 872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5195" w:rsidRPr="00211292" w:rsidRDefault="00A25195" w:rsidP="00D17CE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4 679 199</w:t>
            </w:r>
          </w:p>
        </w:tc>
      </w:tr>
    </w:tbl>
    <w:p w:rsidR="00A25195" w:rsidRPr="00AC0B8C" w:rsidRDefault="00A25195" w:rsidP="00A25195">
      <w:pPr>
        <w:tabs>
          <w:tab w:val="left" w:pos="6932"/>
        </w:tabs>
        <w:rPr>
          <w:rFonts w:ascii="Calibri" w:eastAsia="Calibri" w:hAnsi="Calibri" w:cs="Times New Roman"/>
          <w:lang w:eastAsia="ru-RU"/>
        </w:rPr>
      </w:pPr>
      <w:r w:rsidRPr="00AC0B8C">
        <w:rPr>
          <w:rFonts w:ascii="Calibri" w:eastAsia="Calibri" w:hAnsi="Calibri" w:cs="Times New Roman"/>
          <w:lang w:eastAsia="ru-RU"/>
        </w:rPr>
        <w:tab/>
      </w:r>
    </w:p>
    <w:p w:rsidR="00A25195" w:rsidRPr="00B21A33" w:rsidRDefault="00A25195" w:rsidP="00A2519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7</w:t>
      </w:r>
    </w:p>
    <w:p w:rsidR="00A25195" w:rsidRPr="00AC0B8C" w:rsidRDefault="00A25195" w:rsidP="00A2519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0B8C">
        <w:rPr>
          <w:rFonts w:ascii="Times New Roman" w:eastAsia="Calibri" w:hAnsi="Times New Roman" w:cs="Times New Roman"/>
          <w:b/>
          <w:bCs/>
          <w:sz w:val="28"/>
          <w:szCs w:val="28"/>
        </w:rPr>
        <w:t>Эффективность проекта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828"/>
        <w:gridCol w:w="1559"/>
        <w:gridCol w:w="1701"/>
        <w:gridCol w:w="1417"/>
      </w:tblGrid>
      <w:tr w:rsidR="00A25195" w:rsidRPr="00AC0B8C" w:rsidTr="00D17CE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</w:tr>
      <w:tr w:rsidR="00A25195" w:rsidRPr="00AC0B8C" w:rsidTr="00D17CE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195" w:rsidRPr="00211292" w:rsidRDefault="00A25195" w:rsidP="00D17CE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1 566 545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5195" w:rsidRPr="00211292" w:rsidRDefault="00A25195" w:rsidP="00D17CE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3 122 872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5195" w:rsidRPr="00211292" w:rsidRDefault="00A25195" w:rsidP="00D17CED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4 679 199</w:t>
            </w:r>
          </w:p>
        </w:tc>
      </w:tr>
    </w:tbl>
    <w:p w:rsidR="00A25195" w:rsidRPr="00AC0B8C" w:rsidRDefault="00A25195" w:rsidP="00A2519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195" w:rsidRPr="00B21A33" w:rsidRDefault="00A25195" w:rsidP="00A2519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1A33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402"/>
        <w:gridCol w:w="1701"/>
        <w:gridCol w:w="1701"/>
        <w:gridCol w:w="1560"/>
      </w:tblGrid>
      <w:tr w:rsidR="00A25195" w:rsidRPr="00AC0B8C" w:rsidTr="00D17CE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25195" w:rsidRPr="00AC0B8C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Чистый приведенный доход NPV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25195" w:rsidRPr="00AC0B8C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PV1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25195" w:rsidRPr="00AC0B8C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PV2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25195" w:rsidRPr="00AC0B8C" w:rsidRDefault="00A25195" w:rsidP="00D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PV3</w:t>
            </w:r>
          </w:p>
        </w:tc>
      </w:tr>
      <w:tr w:rsidR="00A25195" w:rsidRPr="00634698" w:rsidTr="00D17CE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25195" w:rsidRPr="00634698" w:rsidRDefault="00806034" w:rsidP="0080603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6 1</w:t>
            </w:r>
            <w:r w:rsidR="00A25195" w:rsidRPr="0063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97 765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1 170 698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2 233 563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3 093 504</w:t>
            </w:r>
          </w:p>
        </w:tc>
      </w:tr>
    </w:tbl>
    <w:p w:rsidR="00A25195" w:rsidRPr="00634698" w:rsidRDefault="00A25195" w:rsidP="00A2519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5195" w:rsidRPr="00634698" w:rsidRDefault="00A25195" w:rsidP="00A2519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4698">
        <w:rPr>
          <w:rFonts w:ascii="Times New Roman" w:eastAsia="Calibri" w:hAnsi="Times New Roman" w:cs="Times New Roman"/>
          <w:sz w:val="28"/>
          <w:szCs w:val="28"/>
        </w:rPr>
        <w:t>Таблица 9</w:t>
      </w:r>
    </w:p>
    <w:tbl>
      <w:tblPr>
        <w:tblW w:w="57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04"/>
        <w:gridCol w:w="1418"/>
      </w:tblGrid>
      <w:tr w:rsidR="00A25195" w:rsidRPr="00634698" w:rsidTr="00D17CE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A25195" w:rsidRPr="00634698" w:rsidTr="00D17CED">
        <w:trPr>
          <w:trHeight w:val="4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Рентабельность инвестиций PI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28,84</w:t>
            </w:r>
          </w:p>
        </w:tc>
      </w:tr>
      <w:tr w:rsidR="00A25195" w:rsidRPr="009074BE" w:rsidTr="00D17CE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окупаемости Т,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5195" w:rsidRPr="00634698" w:rsidRDefault="00A25195" w:rsidP="00D17CED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A25195" w:rsidRPr="009074BE" w:rsidRDefault="00A25195" w:rsidP="00A25195">
      <w:pPr>
        <w:tabs>
          <w:tab w:val="left" w:pos="6932"/>
        </w:tabs>
        <w:rPr>
          <w:rFonts w:ascii="Calibri" w:eastAsia="Calibri" w:hAnsi="Calibri" w:cs="Times New Roman"/>
          <w:highlight w:val="yellow"/>
          <w:lang w:eastAsia="ru-RU"/>
        </w:rPr>
      </w:pPr>
    </w:p>
    <w:p w:rsidR="00A25195" w:rsidRPr="00634698" w:rsidRDefault="00A25195" w:rsidP="00A25195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69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Таким образом, в результате движения денежных средств чистая прибыль проекта за 1 год составит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566 545</w:t>
      </w:r>
      <w:r w:rsidRPr="00634698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</w:t>
      </w:r>
      <w:r w:rsidRPr="006346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руб., за 2 год 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3 122 872</w:t>
      </w:r>
      <w:r w:rsidRPr="00634698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</w:t>
      </w:r>
      <w:r w:rsidRPr="00634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руб., за 3 год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4 679 199</w:t>
      </w:r>
      <w:r w:rsidRPr="006346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5195" w:rsidRPr="00634698" w:rsidRDefault="00A25195" w:rsidP="00A25195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3469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Чистый дисконтированный доход за 36 расчетных месяца составит                 6</w:t>
      </w:r>
      <w:r w:rsidRPr="006346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603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634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765</w:t>
      </w:r>
      <w:r w:rsidRPr="0063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4698">
        <w:rPr>
          <w:rFonts w:ascii="Times New Roman" w:eastAsia="Calibri" w:hAnsi="Times New Roman" w:cs="Times New Roman"/>
          <w:sz w:val="28"/>
          <w:szCs w:val="28"/>
        </w:rPr>
        <w:t>руб.</w:t>
      </w:r>
      <w:r w:rsidRPr="00634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</w:t>
      </w: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оложительное значение чистого дисконтированного </w:t>
      </w: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дохода показывает насколько возрастет стоимость вложенного капитала в результате реализации проекта.</w:t>
      </w:r>
    </w:p>
    <w:p w:rsidR="00A25195" w:rsidRDefault="00A25195" w:rsidP="00A25195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Индекс рентабельности инвестиций </w:t>
      </w: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PI</w:t>
      </w: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= 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84</w:t>
      </w:r>
      <w:r w:rsidRPr="006346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данный показатель характеризует уровень доходов на единицу затрат, т.е. эффективность вложений – чем больше значение этого показателя, тем выше отдача каждого рубля, инвестированного в данный проект.</w:t>
      </w:r>
    </w:p>
    <w:p w:rsidR="00A25195" w:rsidRDefault="00A25195" w:rsidP="00A25195">
      <w:pPr>
        <w:tabs>
          <w:tab w:val="left" w:pos="6932"/>
        </w:tabs>
        <w:rPr>
          <w:rFonts w:ascii="Calibri" w:eastAsia="Calibri" w:hAnsi="Calibri" w:cs="Times New Roman"/>
          <w:lang w:eastAsia="ru-RU"/>
        </w:rPr>
      </w:pPr>
    </w:p>
    <w:p w:rsidR="00A25195" w:rsidRDefault="00A25195" w:rsidP="00A25195">
      <w:pPr>
        <w:tabs>
          <w:tab w:val="left" w:pos="6932"/>
        </w:tabs>
        <w:rPr>
          <w:rFonts w:ascii="Calibri" w:eastAsia="Calibri" w:hAnsi="Calibri" w:cs="Times New Roman"/>
          <w:lang w:eastAsia="ru-RU"/>
        </w:rPr>
      </w:pPr>
    </w:p>
    <w:p w:rsidR="00A25195" w:rsidRDefault="00A25195" w:rsidP="00A25195">
      <w:pPr>
        <w:tabs>
          <w:tab w:val="left" w:pos="6932"/>
        </w:tabs>
        <w:rPr>
          <w:rFonts w:ascii="Calibri" w:eastAsia="Calibri" w:hAnsi="Calibri" w:cs="Times New Roman"/>
          <w:lang w:eastAsia="ru-RU"/>
        </w:rPr>
      </w:pPr>
    </w:p>
    <w:p w:rsidR="00A25195" w:rsidRDefault="00A25195" w:rsidP="00A25195">
      <w:pPr>
        <w:tabs>
          <w:tab w:val="left" w:pos="6932"/>
        </w:tabs>
        <w:rPr>
          <w:rFonts w:ascii="Calibri" w:eastAsia="Calibri" w:hAnsi="Calibri" w:cs="Times New Roman"/>
          <w:lang w:eastAsia="ru-RU"/>
        </w:rPr>
      </w:pPr>
    </w:p>
    <w:p w:rsidR="00A25195" w:rsidRDefault="00A25195" w:rsidP="00A25195">
      <w:pPr>
        <w:tabs>
          <w:tab w:val="left" w:pos="6932"/>
        </w:tabs>
        <w:rPr>
          <w:rFonts w:ascii="Calibri" w:eastAsia="Calibri" w:hAnsi="Calibri" w:cs="Times New Roman"/>
          <w:lang w:eastAsia="ru-RU"/>
        </w:rPr>
      </w:pPr>
    </w:p>
    <w:p w:rsidR="00A25195" w:rsidRDefault="00A25195" w:rsidP="00A25195">
      <w:pPr>
        <w:tabs>
          <w:tab w:val="left" w:pos="6932"/>
        </w:tabs>
        <w:rPr>
          <w:rFonts w:ascii="Calibri" w:eastAsia="Calibri" w:hAnsi="Calibri" w:cs="Times New Roman"/>
          <w:lang w:eastAsia="ru-RU"/>
        </w:rPr>
      </w:pPr>
    </w:p>
    <w:p w:rsidR="00A25195" w:rsidRDefault="00A25195" w:rsidP="00A25195">
      <w:pPr>
        <w:tabs>
          <w:tab w:val="left" w:pos="6932"/>
        </w:tabs>
        <w:rPr>
          <w:rFonts w:ascii="Calibri" w:eastAsia="Calibri" w:hAnsi="Calibri" w:cs="Times New Roman"/>
          <w:lang w:eastAsia="ru-RU"/>
        </w:rPr>
      </w:pPr>
    </w:p>
    <w:p w:rsidR="00A25195" w:rsidRDefault="00A25195" w:rsidP="00A25195">
      <w:pPr>
        <w:tabs>
          <w:tab w:val="left" w:pos="6932"/>
        </w:tabs>
        <w:rPr>
          <w:rFonts w:ascii="Calibri" w:eastAsia="Calibri" w:hAnsi="Calibri" w:cs="Times New Roman"/>
          <w:lang w:eastAsia="ru-RU"/>
        </w:rPr>
      </w:pPr>
    </w:p>
    <w:p w:rsidR="00A25195" w:rsidRPr="00AC0B8C" w:rsidRDefault="00A25195" w:rsidP="00A25195">
      <w:pPr>
        <w:spacing w:after="240" w:line="360" w:lineRule="auto"/>
        <w:ind w:left="927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C0B8C">
        <w:rPr>
          <w:rFonts w:ascii="Times New Roman" w:eastAsia="Calibri" w:hAnsi="Times New Roman" w:cs="Times New Roman"/>
          <w:b/>
          <w:sz w:val="28"/>
          <w:szCs w:val="28"/>
        </w:rPr>
        <w:t>8. РИСКИ ПРИ РЕАЛИЗАЦИИ ПРОЕКТА</w:t>
      </w:r>
    </w:p>
    <w:p w:rsidR="00A25195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3"/>
          <w:szCs w:val="33"/>
          <w:lang w:eastAsia="ru-RU"/>
        </w:rPr>
      </w:pPr>
      <w:r w:rsidRPr="008E5BD8">
        <w:rPr>
          <w:rFonts w:ascii="Times New Roman" w:eastAsia="Times New Roman" w:hAnsi="Times New Roman" w:cs="Times New Roman"/>
          <w:sz w:val="28"/>
          <w:szCs w:val="28"/>
          <w:lang w:eastAsia="ru-RU"/>
        </w:rPr>
        <w:t>SWOT</w:t>
      </w:r>
      <w:r w:rsidRPr="002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влияющих на достижение целей программы и общая оценка проекта:</w:t>
      </w:r>
    </w:p>
    <w:p w:rsidR="00A25195" w:rsidRPr="0021474C" w:rsidRDefault="00A25195" w:rsidP="00A251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74C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25195" w:rsidRPr="00E85714" w:rsidRDefault="00A25195" w:rsidP="00A251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714">
        <w:rPr>
          <w:rFonts w:ascii="Times New Roman" w:hAnsi="Times New Roman" w:cs="Times New Roman"/>
          <w:b/>
          <w:bCs/>
          <w:sz w:val="28"/>
          <w:szCs w:val="28"/>
        </w:rPr>
        <w:t>Матрица SWOT-анализа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501"/>
        <w:gridCol w:w="4499"/>
      </w:tblGrid>
      <w:tr w:rsidR="00A25195" w:rsidRPr="00E85714" w:rsidTr="00D17CED">
        <w:trPr>
          <w:trHeight w:val="2037"/>
          <w:jc w:val="center"/>
        </w:trPr>
        <w:tc>
          <w:tcPr>
            <w:tcW w:w="4501" w:type="dxa"/>
          </w:tcPr>
          <w:p w:rsidR="00A25195" w:rsidRPr="0021474C" w:rsidRDefault="00A25195" w:rsidP="00D1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Сильные стороны: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Высокое качество оказываемых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Конкурентоспособные цены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данной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Квалифицированные мастера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5195" w:rsidRPr="0063469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Новое, современное 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9" w:type="dxa"/>
          </w:tcPr>
          <w:p w:rsidR="00A25195" w:rsidRPr="0021474C" w:rsidRDefault="00A25195" w:rsidP="00D1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Слабые стороны: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постоянных клиентов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 рекламная кампания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5195" w:rsidRPr="0021474C" w:rsidRDefault="00A25195" w:rsidP="00D1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95" w:rsidRPr="00E85714" w:rsidTr="00D17CED">
        <w:trPr>
          <w:jc w:val="center"/>
        </w:trPr>
        <w:tc>
          <w:tcPr>
            <w:tcW w:w="4501" w:type="dxa"/>
          </w:tcPr>
          <w:p w:rsidR="00A25195" w:rsidRPr="0021474C" w:rsidRDefault="00A25195" w:rsidP="00D1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Угрозы: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барьеры вхождения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Нестабильное законодательство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5195" w:rsidRPr="0021474C" w:rsidRDefault="00A25195" w:rsidP="00D17C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25195" w:rsidRPr="0021474C" w:rsidRDefault="00A25195" w:rsidP="00D1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A25195" w:rsidRPr="0021474C" w:rsidRDefault="00A25195" w:rsidP="00D1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Возможности: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ассортимента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(наращивание   волос,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стрижки, креативные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прически: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фрокосички</w:t>
            </w:r>
            <w:proofErr w:type="spellEnd"/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французское 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и т.п.)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5195" w:rsidRPr="008E5BD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социальных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5195" w:rsidRPr="00634698" w:rsidRDefault="00A25195" w:rsidP="00D17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25195" w:rsidRPr="008E5BD8" w:rsidRDefault="00A25195" w:rsidP="00A251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95" w:rsidRPr="00B302D8" w:rsidRDefault="00A25195" w:rsidP="00A251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видно из таблицы, планируемый к открытию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парикмахерская</w:t>
      </w:r>
      <w:r w:rsidRPr="00B3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рядом преимуществ по сравнению с прямыми конкурентами, предлагая гораздо больший спектр услуг, действуя в среднем ценовом сегменте, при качестве услуг – выше среднего. Также стоит отметить удобный для населения график работы и выгодное месторасположение.</w:t>
      </w:r>
    </w:p>
    <w:p w:rsidR="00A25195" w:rsidRPr="008E5BD8" w:rsidRDefault="00A25195" w:rsidP="00A25195">
      <w:pPr>
        <w:shd w:val="clear" w:color="auto" w:fill="FFFFFF"/>
        <w:tabs>
          <w:tab w:val="left" w:pos="2355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5B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Преимущества проекта</w:t>
      </w:r>
      <w:r w:rsidRPr="00B30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25195" w:rsidRPr="00B302D8" w:rsidRDefault="00A25195" w:rsidP="00A2519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D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спектр оказываемых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3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195" w:rsidRPr="00B302D8" w:rsidRDefault="00A25195" w:rsidP="00A2519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195" w:rsidRPr="00B302D8" w:rsidRDefault="00A25195" w:rsidP="00A2519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Гибкая ценовая политика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195" w:rsidRPr="00B302D8" w:rsidRDefault="00A25195" w:rsidP="00A2519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обучение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195" w:rsidRPr="00634698" w:rsidRDefault="00A25195" w:rsidP="00A2519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195" w:rsidRPr="00B748F7" w:rsidRDefault="00A25195" w:rsidP="00A25195">
      <w:pPr>
        <w:rPr>
          <w:rFonts w:ascii="Times New Roman" w:hAnsi="Times New Roman" w:cs="Times New Roman"/>
          <w:sz w:val="28"/>
          <w:szCs w:val="28"/>
        </w:rPr>
      </w:pPr>
      <w:r w:rsidRPr="00B748F7">
        <w:rPr>
          <w:rFonts w:ascii="Times New Roman" w:hAnsi="Times New Roman" w:cs="Times New Roman"/>
          <w:sz w:val="28"/>
          <w:szCs w:val="28"/>
        </w:rPr>
        <w:t>СМП ___________________                         ______________________________</w:t>
      </w:r>
    </w:p>
    <w:p w:rsidR="00A25195" w:rsidRPr="00B748F7" w:rsidRDefault="00A25195" w:rsidP="00A25195">
      <w:pPr>
        <w:rPr>
          <w:rFonts w:ascii="Times New Roman" w:hAnsi="Times New Roman" w:cs="Times New Roman"/>
          <w:sz w:val="28"/>
          <w:szCs w:val="28"/>
        </w:rPr>
      </w:pPr>
      <w:r w:rsidRPr="00B748F7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B748F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748F7">
        <w:rPr>
          <w:rFonts w:ascii="Times New Roman" w:hAnsi="Times New Roman" w:cs="Times New Roman"/>
          <w:sz w:val="28"/>
          <w:szCs w:val="28"/>
        </w:rPr>
        <w:t xml:space="preserve">                                        (расшифровка подписи)</w:t>
      </w:r>
    </w:p>
    <w:p w:rsidR="003450CE" w:rsidRPr="00A25195" w:rsidRDefault="00A2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  ________________  2021 </w:t>
      </w:r>
      <w:r w:rsidRPr="00B748F7">
        <w:rPr>
          <w:rFonts w:ascii="Times New Roman" w:hAnsi="Times New Roman" w:cs="Times New Roman"/>
          <w:sz w:val="28"/>
          <w:szCs w:val="28"/>
        </w:rPr>
        <w:t>г.</w:t>
      </w:r>
    </w:p>
    <w:sectPr w:rsidR="003450CE" w:rsidRPr="00A25195" w:rsidSect="00B42F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93" w:rsidRDefault="00F81991">
      <w:pPr>
        <w:spacing w:after="0" w:line="240" w:lineRule="auto"/>
      </w:pPr>
      <w:r>
        <w:separator/>
      </w:r>
    </w:p>
  </w:endnote>
  <w:endnote w:type="continuationSeparator" w:id="0">
    <w:p w:rsidR="00320693" w:rsidRDefault="00F8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R)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761332"/>
      <w:docPartObj>
        <w:docPartGallery w:val="Page Numbers (Bottom of Page)"/>
        <w:docPartUnique/>
      </w:docPartObj>
    </w:sdtPr>
    <w:sdtEndPr/>
    <w:sdtContent>
      <w:p w:rsidR="00634698" w:rsidRDefault="00615F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34">
          <w:rPr>
            <w:noProof/>
          </w:rPr>
          <w:t>17</w:t>
        </w:r>
        <w:r>
          <w:fldChar w:fldCharType="end"/>
        </w:r>
      </w:p>
    </w:sdtContent>
  </w:sdt>
  <w:p w:rsidR="00634698" w:rsidRDefault="008060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93" w:rsidRDefault="00F81991">
      <w:pPr>
        <w:spacing w:after="0" w:line="240" w:lineRule="auto"/>
      </w:pPr>
      <w:r>
        <w:separator/>
      </w:r>
    </w:p>
  </w:footnote>
  <w:footnote w:type="continuationSeparator" w:id="0">
    <w:p w:rsidR="00320693" w:rsidRDefault="00F8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BE9"/>
    <w:multiLevelType w:val="hybridMultilevel"/>
    <w:tmpl w:val="EDA2DD96"/>
    <w:lvl w:ilvl="0" w:tplc="5B52DC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B609E"/>
    <w:multiLevelType w:val="multilevel"/>
    <w:tmpl w:val="93F0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A7C6D"/>
    <w:multiLevelType w:val="hybridMultilevel"/>
    <w:tmpl w:val="EDA2DD96"/>
    <w:lvl w:ilvl="0" w:tplc="5B52DC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5579C"/>
    <w:multiLevelType w:val="hybridMultilevel"/>
    <w:tmpl w:val="9044E752"/>
    <w:lvl w:ilvl="0" w:tplc="B79A4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2C46"/>
    <w:multiLevelType w:val="multilevel"/>
    <w:tmpl w:val="55B6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43068"/>
    <w:multiLevelType w:val="multilevel"/>
    <w:tmpl w:val="987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758FD"/>
    <w:multiLevelType w:val="hybridMultilevel"/>
    <w:tmpl w:val="C406C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893DC3"/>
    <w:multiLevelType w:val="hybridMultilevel"/>
    <w:tmpl w:val="4A3C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C7B8D"/>
    <w:multiLevelType w:val="multilevel"/>
    <w:tmpl w:val="665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B767A"/>
    <w:multiLevelType w:val="multilevel"/>
    <w:tmpl w:val="F8B6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73189"/>
    <w:multiLevelType w:val="multilevel"/>
    <w:tmpl w:val="EF8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ED35C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E31547D"/>
    <w:multiLevelType w:val="hybridMultilevel"/>
    <w:tmpl w:val="4B02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D7568"/>
    <w:multiLevelType w:val="multilevel"/>
    <w:tmpl w:val="D55A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07066C"/>
    <w:multiLevelType w:val="hybridMultilevel"/>
    <w:tmpl w:val="0672BA5C"/>
    <w:lvl w:ilvl="0" w:tplc="080622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682862"/>
    <w:multiLevelType w:val="hybridMultilevel"/>
    <w:tmpl w:val="EDA2DD96"/>
    <w:lvl w:ilvl="0" w:tplc="5B52DC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2644D"/>
    <w:multiLevelType w:val="hybridMultilevel"/>
    <w:tmpl w:val="4E42D1AE"/>
    <w:lvl w:ilvl="0" w:tplc="0419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95"/>
    <w:rsid w:val="00133C94"/>
    <w:rsid w:val="00320693"/>
    <w:rsid w:val="003450CE"/>
    <w:rsid w:val="005C7C4D"/>
    <w:rsid w:val="00615F66"/>
    <w:rsid w:val="00806034"/>
    <w:rsid w:val="00A25195"/>
    <w:rsid w:val="00F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1613"/>
  <w15:chartTrackingRefBased/>
  <w15:docId w15:val="{BC1DB73D-C8B8-48FB-8FCB-AEE0E0B0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95"/>
    <w:pPr>
      <w:ind w:left="720"/>
      <w:contextualSpacing/>
    </w:pPr>
  </w:style>
  <w:style w:type="table" w:styleId="a4">
    <w:name w:val="Table Grid"/>
    <w:basedOn w:val="a1"/>
    <w:uiPriority w:val="59"/>
    <w:rsid w:val="00A2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2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2519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251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rker1">
    <w:name w:val="marker1"/>
    <w:basedOn w:val="a0"/>
    <w:rsid w:val="00A25195"/>
  </w:style>
  <w:style w:type="paragraph" w:customStyle="1" w:styleId="lenstr4gtm">
    <w:name w:val="lenstr4gtm"/>
    <w:basedOn w:val="a"/>
    <w:rsid w:val="00A2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Russian">
    <w:name w:val="Normal Russian"/>
    <w:rsid w:val="00A25195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character" w:styleId="a6">
    <w:name w:val="Strong"/>
    <w:basedOn w:val="a0"/>
    <w:uiPriority w:val="22"/>
    <w:qFormat/>
    <w:rsid w:val="00A25195"/>
    <w:rPr>
      <w:b/>
      <w:bCs/>
    </w:rPr>
  </w:style>
  <w:style w:type="paragraph" w:customStyle="1" w:styleId="nobottommargin">
    <w:name w:val="nobottommargin"/>
    <w:basedOn w:val="a"/>
    <w:rsid w:val="00A2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2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5195"/>
  </w:style>
  <w:style w:type="paragraph" w:styleId="a9">
    <w:name w:val="footer"/>
    <w:basedOn w:val="a"/>
    <w:link w:val="aa"/>
    <w:uiPriority w:val="99"/>
    <w:unhideWhenUsed/>
    <w:rsid w:val="00A2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195"/>
  </w:style>
  <w:style w:type="paragraph" w:styleId="ab">
    <w:name w:val="Balloon Text"/>
    <w:basedOn w:val="a"/>
    <w:link w:val="ac"/>
    <w:uiPriority w:val="99"/>
    <w:semiHidden/>
    <w:unhideWhenUsed/>
    <w:rsid w:val="00A2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4294967263</TotalTime>
  <Pages>17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БИ-3</cp:lastModifiedBy>
  <cp:revision>4</cp:revision>
  <dcterms:created xsi:type="dcterms:W3CDTF">2021-05-11T04:28:00Z</dcterms:created>
  <dcterms:modified xsi:type="dcterms:W3CDTF">2021-05-12T14:22:00Z</dcterms:modified>
</cp:coreProperties>
</file>