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C0" w:rsidRDefault="008205C0" w:rsidP="008205C0">
      <w:pPr>
        <w:widowControl w:val="0"/>
        <w:autoSpaceDE w:val="0"/>
        <w:autoSpaceDN w:val="0"/>
        <w:spacing w:after="0" w:line="240" w:lineRule="auto"/>
        <w:jc w:val="center"/>
        <w:outlineLvl w:val="1"/>
        <w:rPr>
          <w:rFonts w:ascii="Times New Roman" w:eastAsia="Times New Roman" w:hAnsi="Times New Roman" w:cs="Times New Roman"/>
          <w:b/>
          <w:lang w:eastAsia="ru-RU"/>
        </w:rPr>
      </w:pPr>
    </w:p>
    <w:p w:rsidR="008205C0" w:rsidRDefault="008205C0" w:rsidP="008205C0">
      <w:pPr>
        <w:widowControl w:val="0"/>
        <w:autoSpaceDE w:val="0"/>
        <w:autoSpaceDN w:val="0"/>
        <w:spacing w:after="0" w:line="240" w:lineRule="auto"/>
        <w:jc w:val="center"/>
        <w:outlineLvl w:val="1"/>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ДОГОВОР № </w:t>
      </w:r>
      <w:r w:rsidR="003556A2">
        <w:rPr>
          <w:rFonts w:ascii="Times New Roman" w:eastAsia="Times New Roman" w:hAnsi="Times New Roman" w:cs="Times New Roman"/>
          <w:b/>
          <w:bCs/>
          <w:color w:val="0D0D0D"/>
          <w:lang w:eastAsia="ru-RU"/>
        </w:rPr>
        <w:t>____/23</w:t>
      </w:r>
      <w:r>
        <w:rPr>
          <w:rFonts w:ascii="Times New Roman" w:eastAsia="Times New Roman" w:hAnsi="Times New Roman" w:cs="Times New Roman"/>
          <w:b/>
          <w:bCs/>
          <w:color w:val="0D0D0D"/>
          <w:lang w:eastAsia="ru-RU"/>
        </w:rPr>
        <w:t>/1</w:t>
      </w:r>
      <w:r>
        <w:rPr>
          <w:rFonts w:ascii="Times New Roman" w:eastAsia="Times New Roman" w:hAnsi="Times New Roman" w:cs="Times New Roman"/>
          <w:b/>
          <w:highlight w:val="yellow"/>
          <w:lang w:eastAsia="ru-RU"/>
        </w:rPr>
        <w:fldChar w:fldCharType="begin"/>
      </w:r>
      <w:r>
        <w:rPr>
          <w:rFonts w:ascii="Times New Roman" w:eastAsia="Times New Roman" w:hAnsi="Times New Roman" w:cs="Times New Roman"/>
          <w:b/>
          <w:highlight w:val="yellow"/>
          <w:lang w:eastAsia="ru-RU"/>
        </w:rPr>
        <w:instrText xml:space="preserve"> DOCVARIABLE  Номер  \* MERGEFORMAT </w:instrText>
      </w:r>
      <w:r>
        <w:rPr>
          <w:rFonts w:ascii="Times New Roman" w:eastAsia="Times New Roman" w:hAnsi="Times New Roman" w:cs="Times New Roman"/>
          <w:b/>
          <w:highlight w:val="yellow"/>
          <w:lang w:eastAsia="ru-RU"/>
        </w:rPr>
        <w:fldChar w:fldCharType="end"/>
      </w:r>
    </w:p>
    <w:p w:rsidR="008205C0" w:rsidRDefault="008205C0" w:rsidP="008205C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i/>
          <w:iCs/>
          <w:lang w:eastAsia="ru-RU"/>
        </w:rPr>
        <w:t>поручительства физического лица</w:t>
      </w:r>
    </w:p>
    <w:p w:rsidR="008205C0" w:rsidRDefault="008205C0" w:rsidP="008205C0">
      <w:pPr>
        <w:widowControl w:val="0"/>
        <w:autoSpaceDE w:val="0"/>
        <w:autoSpaceDN w:val="0"/>
        <w:spacing w:after="0" w:line="240" w:lineRule="auto"/>
        <w:jc w:val="center"/>
        <w:outlineLvl w:val="1"/>
        <w:rPr>
          <w:rFonts w:ascii="Times New Roman" w:eastAsia="Times New Roman" w:hAnsi="Times New Roman" w:cs="Times New Roman"/>
          <w:u w:val="single"/>
          <w:lang w:eastAsia="ru-RU"/>
        </w:rPr>
      </w:pPr>
    </w:p>
    <w:tbl>
      <w:tblPr>
        <w:tblW w:w="9688" w:type="dxa"/>
        <w:tblInd w:w="-92" w:type="dxa"/>
        <w:tblLook w:val="04A0" w:firstRow="1" w:lastRow="0" w:firstColumn="1" w:lastColumn="0" w:noHBand="0" w:noVBand="1"/>
      </w:tblPr>
      <w:tblGrid>
        <w:gridCol w:w="4389"/>
        <w:gridCol w:w="5299"/>
      </w:tblGrid>
      <w:tr w:rsidR="008205C0" w:rsidTr="008205C0">
        <w:trPr>
          <w:trHeight w:val="361"/>
        </w:trPr>
        <w:tc>
          <w:tcPr>
            <w:tcW w:w="4389" w:type="dxa"/>
            <w:hideMark/>
          </w:tcPr>
          <w:p w:rsidR="008205C0" w:rsidRDefault="008205C0">
            <w:pPr>
              <w:widowControl w:val="0"/>
              <w:spacing w:after="0" w:line="240" w:lineRule="auto"/>
              <w:ind w:left="92"/>
              <w:rPr>
                <w:rFonts w:ascii="Times New Roman" w:eastAsia="Times New Roman" w:hAnsi="Times New Roman" w:cs="Times New Roman"/>
                <w:lang w:eastAsia="ru-RU"/>
              </w:rPr>
            </w:pPr>
            <w:r>
              <w:rPr>
                <w:rFonts w:ascii="Times New Roman" w:eastAsia="Times New Roman" w:hAnsi="Times New Roman" w:cs="Times New Roman"/>
                <w:lang w:eastAsia="ru-RU"/>
              </w:rPr>
              <w:t>г. Кызыл</w:t>
            </w:r>
          </w:p>
        </w:tc>
        <w:tc>
          <w:tcPr>
            <w:tcW w:w="5299" w:type="dxa"/>
            <w:hideMark/>
          </w:tcPr>
          <w:p w:rsidR="008205C0" w:rsidRDefault="003556A2" w:rsidP="003556A2">
            <w:pPr>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 ____________ 2023 г.</w:t>
            </w:r>
          </w:p>
        </w:tc>
      </w:tr>
    </w:tbl>
    <w:p w:rsidR="008205C0" w:rsidRDefault="008205C0" w:rsidP="008205C0">
      <w:pPr>
        <w:widowControl w:val="0"/>
        <w:spacing w:after="0" w:line="240" w:lineRule="auto"/>
        <w:rPr>
          <w:rFonts w:ascii="Times New Roman" w:eastAsia="Times New Roman" w:hAnsi="Times New Roman" w:cs="Times New Roman"/>
          <w:lang w:eastAsia="ru-RU"/>
        </w:rPr>
      </w:pPr>
    </w:p>
    <w:p w:rsidR="008205C0" w:rsidRDefault="008205C0" w:rsidP="008205C0">
      <w:pPr>
        <w:widowControl w:val="0"/>
        <w:autoSpaceDE w:val="0"/>
        <w:autoSpaceDN w:val="0"/>
        <w:spacing w:after="0" w:line="240" w:lineRule="auto"/>
        <w:ind w:firstLine="540"/>
        <w:jc w:val="both"/>
        <w:rPr>
          <w:rFonts w:ascii="Times New Roman" w:eastAsia="Times New Roman" w:hAnsi="Times New Roman" w:cs="Times New Roman"/>
          <w:lang w:eastAsia="ru-RU"/>
        </w:rPr>
      </w:pPr>
      <w:r>
        <w:rPr>
          <w:rFonts w:ascii="Times New Roman" w:hAnsi="Times New Roman" w:cs="Times New Roman"/>
          <w:b/>
        </w:rPr>
        <w:t>Микрокредитная компания Фонд поддержки предпринимательства Республики Тыва</w:t>
      </w:r>
      <w:r>
        <w:rPr>
          <w:rFonts w:ascii="Times New Roman" w:eastAsia="Times New Roman" w:hAnsi="Times New Roman" w:cs="Times New Roman"/>
          <w:lang w:eastAsia="ru-RU"/>
        </w:rPr>
        <w:t xml:space="preserve">, в лице </w:t>
      </w:r>
      <w:r>
        <w:rPr>
          <w:rFonts w:ascii="Times New Roman" w:eastAsia="Times New Roman" w:hAnsi="Times New Roman" w:cs="Times New Roman"/>
          <w:color w:val="0D0D0D"/>
          <w:lang w:eastAsia="ru-RU"/>
        </w:rPr>
        <w:t xml:space="preserve">Директора </w:t>
      </w:r>
      <w:r w:rsidR="003556A2">
        <w:rPr>
          <w:rFonts w:ascii="Times New Roman" w:eastAsia="Times New Roman" w:hAnsi="Times New Roman" w:cs="Times New Roman"/>
          <w:color w:val="0D0D0D"/>
          <w:lang w:eastAsia="ru-RU"/>
        </w:rPr>
        <w:t>____________</w:t>
      </w:r>
      <w:r>
        <w:rPr>
          <w:rFonts w:ascii="Times New Roman" w:eastAsia="Times New Roman" w:hAnsi="Times New Roman" w:cs="Times New Roman"/>
          <w:color w:val="0D0D0D"/>
          <w:lang w:eastAsia="ru-RU"/>
        </w:rPr>
        <w:fldChar w:fldCharType="begin"/>
      </w:r>
      <w:r>
        <w:rPr>
          <w:rFonts w:ascii="Times New Roman" w:eastAsia="Times New Roman" w:hAnsi="Times New Roman" w:cs="Times New Roman"/>
          <w:color w:val="0D0D0D"/>
          <w:lang w:eastAsia="ru-RU"/>
        </w:rPr>
        <w:instrText xml:space="preserve"> DOCVARIABLE  Лицо  \* MERGEFORMAT </w:instrText>
      </w:r>
      <w:r>
        <w:rPr>
          <w:rFonts w:ascii="Times New Roman" w:eastAsia="Times New Roman" w:hAnsi="Times New Roman" w:cs="Times New Roman"/>
          <w:color w:val="0D0D0D"/>
          <w:lang w:eastAsia="ru-RU"/>
        </w:rPr>
        <w:fldChar w:fldCharType="end"/>
      </w:r>
      <w:r w:rsidR="00F05412">
        <w:rPr>
          <w:rFonts w:ascii="Times New Roman" w:eastAsia="Times New Roman" w:hAnsi="Times New Roman" w:cs="Times New Roman"/>
          <w:color w:val="0D0D0D"/>
          <w:lang w:eastAsia="ru-RU"/>
        </w:rPr>
        <w:t>, действующей</w:t>
      </w:r>
      <w:r>
        <w:rPr>
          <w:rFonts w:ascii="Times New Roman" w:eastAsia="Times New Roman" w:hAnsi="Times New Roman" w:cs="Times New Roman"/>
          <w:color w:val="0D0D0D"/>
          <w:lang w:eastAsia="ru-RU"/>
        </w:rPr>
        <w:t xml:space="preserve"> на основании Устава</w:t>
      </w:r>
      <w:r>
        <w:rPr>
          <w:rFonts w:ascii="Times New Roman" w:eastAsia="Times New Roman" w:hAnsi="Times New Roman" w:cs="Times New Roman"/>
          <w:color w:val="0D0D0D"/>
          <w:lang w:eastAsia="ru-RU"/>
        </w:rPr>
        <w:fldChar w:fldCharType="begin"/>
      </w:r>
      <w:r>
        <w:rPr>
          <w:rFonts w:ascii="Times New Roman" w:eastAsia="Times New Roman" w:hAnsi="Times New Roman" w:cs="Times New Roman"/>
          <w:color w:val="0D0D0D"/>
          <w:lang w:eastAsia="ru-RU"/>
        </w:rPr>
        <w:instrText xml:space="preserve"> DOCVARIABLE  ДокОснование  \* MERGEFORMAT </w:instrText>
      </w:r>
      <w:r>
        <w:rPr>
          <w:rFonts w:ascii="Times New Roman" w:eastAsia="Times New Roman" w:hAnsi="Times New Roman" w:cs="Times New Roman"/>
          <w:color w:val="0D0D0D"/>
          <w:lang w:eastAsia="ru-RU"/>
        </w:rPr>
        <w:fldChar w:fldCharType="end"/>
      </w:r>
      <w:r w:rsidR="00F05412">
        <w:rPr>
          <w:rFonts w:ascii="Times New Roman" w:eastAsia="Times New Roman" w:hAnsi="Times New Roman" w:cs="Times New Roman"/>
          <w:color w:val="0D0D0D"/>
          <w:lang w:eastAsia="ru-RU"/>
        </w:rPr>
        <w:t xml:space="preserve">, именуемая </w:t>
      </w:r>
      <w:r>
        <w:rPr>
          <w:rFonts w:ascii="Times New Roman" w:eastAsia="Times New Roman" w:hAnsi="Times New Roman" w:cs="Times New Roman"/>
          <w:color w:val="0D0D0D"/>
          <w:lang w:eastAsia="ru-RU"/>
        </w:rPr>
        <w:t>в дальнейшем «Займодавец</w:t>
      </w:r>
      <w:r>
        <w:rPr>
          <w:rFonts w:ascii="Times New Roman" w:eastAsia="Times New Roman" w:hAnsi="Times New Roman" w:cs="Times New Roman"/>
          <w:lang w:eastAsia="ru-RU"/>
        </w:rPr>
        <w:t xml:space="preserve">», и </w:t>
      </w:r>
      <w:r w:rsidR="003556A2">
        <w:rPr>
          <w:rFonts w:ascii="Times New Roman" w:eastAsia="Times New Roman" w:hAnsi="Times New Roman" w:cs="Times New Roman"/>
          <w:b/>
          <w:color w:val="0D0D0D"/>
          <w:lang w:eastAsia="ru-RU"/>
        </w:rPr>
        <w:t>_____________</w:t>
      </w:r>
      <w:r w:rsidRPr="00861D37">
        <w:rPr>
          <w:rFonts w:ascii="Times New Roman" w:eastAsia="Times New Roman" w:hAnsi="Times New Roman" w:cs="Times New Roman"/>
          <w:b/>
          <w:lang w:eastAsia="ru-RU"/>
        </w:rPr>
        <w:fldChar w:fldCharType="begin"/>
      </w:r>
      <w:r w:rsidRPr="00861D37">
        <w:rPr>
          <w:rFonts w:ascii="Times New Roman" w:eastAsia="Times New Roman" w:hAnsi="Times New Roman" w:cs="Times New Roman"/>
          <w:b/>
          <w:lang w:eastAsia="ru-RU"/>
        </w:rPr>
        <w:instrText xml:space="preserve"> DOCVARIABLE  Конт  \* MERGEFORMAT </w:instrText>
      </w:r>
      <w:r w:rsidRPr="00861D37">
        <w:rPr>
          <w:rFonts w:ascii="Times New Roman" w:eastAsia="Times New Roman" w:hAnsi="Times New Roman" w:cs="Times New Roman"/>
          <w:b/>
          <w:lang w:eastAsia="ru-RU"/>
        </w:rPr>
        <w:fldChar w:fldCharType="end"/>
      </w:r>
      <w:r>
        <w:rPr>
          <w:rFonts w:ascii="Times New Roman" w:eastAsia="Times New Roman" w:hAnsi="Times New Roman" w:cs="Times New Roman"/>
          <w:lang w:eastAsia="ru-RU"/>
        </w:rPr>
        <w:t xml:space="preserve"> (паспорт гражданина Российской Федерации серии </w:t>
      </w:r>
      <w:r w:rsidR="003556A2">
        <w:rPr>
          <w:rFonts w:ascii="Times New Roman" w:eastAsia="Times New Roman" w:hAnsi="Times New Roman" w:cs="Times New Roman"/>
          <w:lang w:eastAsia="ru-RU"/>
        </w:rPr>
        <w:t>______</w:t>
      </w:r>
      <w:r>
        <w:rPr>
          <w:rFonts w:ascii="Times New Roman" w:eastAsia="Times New Roman" w:hAnsi="Times New Roman" w:cs="Times New Roman"/>
          <w:lang w:eastAsia="ru-RU"/>
        </w:rPr>
        <w:t xml:space="preserve"> номер </w:t>
      </w:r>
      <w:r w:rsidR="003556A2">
        <w:rPr>
          <w:rFonts w:ascii="Times New Roman" w:eastAsia="Times New Roman" w:hAnsi="Times New Roman" w:cs="Times New Roman"/>
          <w:lang w:eastAsia="ru-RU"/>
        </w:rPr>
        <w:t>_______</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НомерДок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выданный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Выдан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w:t>
      </w:r>
      <w:r w:rsidR="003556A2">
        <w:rPr>
          <w:rFonts w:ascii="Times New Roman" w:eastAsia="Times New Roman" w:hAnsi="Times New Roman" w:cs="Times New Roman"/>
          <w:lang w:eastAsia="ru-RU"/>
        </w:rPr>
        <w:t>______________</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ДеньВыдачи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МесяцВыдачи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ГодВыдачи  \* MERGEFORMAT </w:instrText>
      </w:r>
      <w:r>
        <w:rPr>
          <w:rFonts w:ascii="Times New Roman" w:eastAsia="Times New Roman" w:hAnsi="Times New Roman" w:cs="Times New Roman"/>
          <w:lang w:eastAsia="ru-RU"/>
        </w:rPr>
        <w:fldChar w:fldCharType="end"/>
      </w:r>
      <w:r w:rsidR="003556A2">
        <w:rPr>
          <w:rFonts w:ascii="Times New Roman" w:eastAsia="Times New Roman" w:hAnsi="Times New Roman" w:cs="Times New Roman"/>
          <w:lang w:eastAsia="ru-RU"/>
        </w:rPr>
        <w:t>_______</w:t>
      </w:r>
      <w:r>
        <w:rPr>
          <w:rFonts w:ascii="Times New Roman" w:eastAsia="Times New Roman" w:hAnsi="Times New Roman" w:cs="Times New Roman"/>
          <w:lang w:eastAsia="ru-RU"/>
        </w:rPr>
        <w:t xml:space="preserve">; код подразделения </w:t>
      </w:r>
      <w:r w:rsidR="003556A2">
        <w:rPr>
          <w:rFonts w:ascii="Times New Roman" w:eastAsia="Times New Roman" w:hAnsi="Times New Roman" w:cs="Times New Roman"/>
          <w:lang w:eastAsia="ru-RU"/>
        </w:rPr>
        <w:t>______</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Подразделение  \* MERGEFORMAT </w:instrText>
      </w:r>
      <w:r>
        <w:rPr>
          <w:rFonts w:ascii="Times New Roman" w:eastAsia="Times New Roman" w:hAnsi="Times New Roman" w:cs="Times New Roman"/>
          <w:lang w:eastAsia="ru-RU"/>
        </w:rPr>
        <w:fldChar w:fldCharType="end"/>
      </w:r>
      <w:r w:rsidR="00F05412">
        <w:rPr>
          <w:rFonts w:ascii="Times New Roman" w:eastAsia="Times New Roman" w:hAnsi="Times New Roman" w:cs="Times New Roman"/>
          <w:lang w:eastAsia="ru-RU"/>
        </w:rPr>
        <w:t>), именуемый</w:t>
      </w:r>
      <w:r>
        <w:rPr>
          <w:rFonts w:ascii="Times New Roman" w:eastAsia="Times New Roman" w:hAnsi="Times New Roman" w:cs="Times New Roman"/>
          <w:lang w:eastAsia="ru-RU"/>
        </w:rPr>
        <w:t xml:space="preserve"> в дальнейшем «Поручитель», далее вместе именуемые «Стороны», заключили настоящее соглашение (далее – Договор)  о нижеследующем.</w:t>
      </w:r>
    </w:p>
    <w:p w:rsidR="008205C0" w:rsidRDefault="008205C0" w:rsidP="008205C0">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8205C0" w:rsidRDefault="008205C0" w:rsidP="008205C0">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ПРЕДМЕТ ДОГОВОРА</w:t>
      </w:r>
    </w:p>
    <w:p w:rsidR="008205C0" w:rsidRDefault="008205C0" w:rsidP="008205C0">
      <w:pPr>
        <w:widowControl w:val="0"/>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1.1. В силу настоящего Договора Поручитель обязуется отвечать в полном объеме перед Займодавцем за исполнение </w:t>
      </w:r>
      <w:r w:rsidR="003556A2">
        <w:rPr>
          <w:rFonts w:ascii="Times New Roman" w:eastAsia="Times New Roman" w:hAnsi="Times New Roman" w:cs="Times New Roman"/>
          <w:lang w:eastAsia="ru-RU"/>
        </w:rPr>
        <w:t>___________</w:t>
      </w:r>
      <w:r>
        <w:rPr>
          <w:rFonts w:ascii="Times New Roman" w:eastAsia="Times New Roman" w:hAnsi="Times New Roman" w:cs="Times New Roman"/>
          <w:lang w:eastAsia="ru-RU"/>
        </w:rPr>
        <w:t>,</w:t>
      </w: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 xml:space="preserve">в лице </w:t>
      </w:r>
      <w:r w:rsidR="003556A2">
        <w:rPr>
          <w:rFonts w:ascii="Times New Roman" w:eastAsia="Times New Roman" w:hAnsi="Times New Roman" w:cs="Times New Roman"/>
          <w:lang w:eastAsia="ru-RU"/>
        </w:rPr>
        <w:t>____________</w:t>
      </w:r>
      <w:r>
        <w:rPr>
          <w:rFonts w:ascii="Times New Roman" w:eastAsia="Times New Roman" w:hAnsi="Times New Roman" w:cs="Times New Roman"/>
          <w:lang w:eastAsia="ru-RU"/>
        </w:rPr>
        <w:t xml:space="preserve">, действующего на основании </w:t>
      </w:r>
      <w:r w:rsidR="003556A2">
        <w:rPr>
          <w:rFonts w:ascii="Times New Roman" w:eastAsia="Times New Roman" w:hAnsi="Times New Roman" w:cs="Times New Roman"/>
          <w:lang w:eastAsia="ru-RU"/>
        </w:rPr>
        <w:t>__________</w:t>
      </w:r>
      <w:r>
        <w:rPr>
          <w:rFonts w:ascii="Times New Roman" w:eastAsia="Times New Roman" w:hAnsi="Times New Roman" w:cs="Times New Roman"/>
          <w:lang w:eastAsia="ru-RU"/>
        </w:rPr>
        <w:t xml:space="preserve"> (далее – Заемщик) своих обязательств по договору займа №</w:t>
      </w:r>
      <w:r w:rsidR="00F05412">
        <w:rPr>
          <w:rFonts w:ascii="Times New Roman" w:eastAsia="Times New Roman" w:hAnsi="Times New Roman" w:cs="Times New Roman"/>
          <w:lang w:eastAsia="ru-RU"/>
        </w:rPr>
        <w:t xml:space="preserve"> </w:t>
      </w:r>
      <w:r w:rsidR="003556A2">
        <w:rPr>
          <w:rFonts w:ascii="Times New Roman" w:eastAsia="Times New Roman" w:hAnsi="Times New Roman" w:cs="Times New Roman"/>
          <w:lang w:eastAsia="ru-RU"/>
        </w:rPr>
        <w:t>____/23</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Займ№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заключенному </w:t>
      </w:r>
      <w:r w:rsidR="003556A2">
        <w:rPr>
          <w:rFonts w:ascii="Times New Roman" w:eastAsia="Times New Roman" w:hAnsi="Times New Roman" w:cs="Times New Roman"/>
          <w:lang w:eastAsia="ru-RU"/>
        </w:rPr>
        <w:t>________</w:t>
      </w:r>
      <w:r>
        <w:rPr>
          <w:rFonts w:ascii="Times New Roman" w:eastAsia="Times New Roman" w:hAnsi="Times New Roman" w:cs="Times New Roman"/>
          <w:lang w:eastAsia="ru-RU"/>
        </w:rPr>
        <w:t xml:space="preserve"> 2023 г. (далее – договор займа) между Займодавцем и Заемщиком.</w:t>
      </w:r>
    </w:p>
    <w:p w:rsidR="008205C0" w:rsidRDefault="008205C0" w:rsidP="008205C0">
      <w:pPr>
        <w:widowControl w:val="0"/>
        <w:tabs>
          <w:tab w:val="left"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 Поручительство обеспечивает исполнение Заемщиком в соответствии с условиями договора займа обязательств по возврату займа / части займа (основного долга), уплате процентов за пользование займом, уплате неустоек (пеней и/или штрафов), возмещению расходов Займодавца по взысканию задолженности Заемщика.</w:t>
      </w:r>
    </w:p>
    <w:p w:rsidR="008205C0" w:rsidRDefault="008205C0" w:rsidP="008205C0">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 В соответствии с условиями договора займа Займодавец принял на себя обязательство предоставить Заемщику денежные средства в размере </w:t>
      </w:r>
      <w:r w:rsidRPr="00F05412">
        <w:rPr>
          <w:rFonts w:ascii="Times New Roman" w:eastAsia="Times New Roman" w:hAnsi="Times New Roman" w:cs="Times New Roman"/>
          <w:b/>
          <w:lang w:eastAsia="ru-RU"/>
        </w:rPr>
        <w:fldChar w:fldCharType="begin"/>
      </w:r>
      <w:r w:rsidRPr="00F05412">
        <w:rPr>
          <w:rFonts w:ascii="Times New Roman" w:eastAsia="Times New Roman" w:hAnsi="Times New Roman" w:cs="Times New Roman"/>
          <w:b/>
          <w:lang w:eastAsia="ru-RU"/>
        </w:rPr>
        <w:instrText xml:space="preserve"> DOCVARIABLE  Сумма  \* MERGEFORMAT </w:instrText>
      </w:r>
      <w:r w:rsidRPr="00F05412">
        <w:rPr>
          <w:rFonts w:ascii="Times New Roman" w:eastAsia="Times New Roman" w:hAnsi="Times New Roman" w:cs="Times New Roman"/>
          <w:b/>
          <w:lang w:eastAsia="ru-RU"/>
        </w:rPr>
        <w:fldChar w:fldCharType="end"/>
      </w:r>
      <w:r w:rsidR="003556A2">
        <w:rPr>
          <w:rFonts w:ascii="Times New Roman" w:eastAsia="Times New Roman" w:hAnsi="Times New Roman" w:cs="Times New Roman"/>
          <w:b/>
          <w:lang w:eastAsia="ru-RU"/>
        </w:rPr>
        <w:t>__________</w:t>
      </w:r>
      <w:r w:rsidRPr="00F05412">
        <w:rPr>
          <w:rFonts w:ascii="Times New Roman" w:eastAsia="Times New Roman" w:hAnsi="Times New Roman" w:cs="Times New Roman"/>
          <w:b/>
          <w:lang w:eastAsia="x-none"/>
        </w:rPr>
        <w:t xml:space="preserve"> (</w:t>
      </w:r>
      <w:r w:rsidRPr="00F05412">
        <w:rPr>
          <w:rFonts w:ascii="Times New Roman" w:eastAsia="Times New Roman" w:hAnsi="Times New Roman" w:cs="Times New Roman"/>
          <w:b/>
          <w:lang w:val="x-none" w:eastAsia="x-none"/>
        </w:rPr>
        <w:fldChar w:fldCharType="begin"/>
      </w:r>
      <w:r w:rsidRPr="00F05412">
        <w:rPr>
          <w:rFonts w:ascii="Times New Roman" w:eastAsia="Times New Roman" w:hAnsi="Times New Roman" w:cs="Times New Roman"/>
          <w:b/>
          <w:lang w:val="x-none" w:eastAsia="x-none"/>
        </w:rPr>
        <w:instrText xml:space="preserve"> DOCVARIABLE  Сумма  \* MERGEFORMAT </w:instrText>
      </w:r>
      <w:r w:rsidRPr="00F05412">
        <w:rPr>
          <w:rFonts w:ascii="Times New Roman" w:eastAsia="Times New Roman" w:hAnsi="Times New Roman" w:cs="Times New Roman"/>
          <w:b/>
          <w:lang w:val="x-none" w:eastAsia="x-none"/>
        </w:rPr>
        <w:fldChar w:fldCharType="end"/>
      </w:r>
      <w:r w:rsidR="003556A2">
        <w:rPr>
          <w:rFonts w:ascii="Times New Roman" w:eastAsia="Times New Roman" w:hAnsi="Times New Roman" w:cs="Times New Roman"/>
          <w:b/>
          <w:lang w:eastAsia="x-none"/>
        </w:rPr>
        <w:t>__________</w:t>
      </w:r>
      <w:r w:rsidRPr="00F05412">
        <w:rPr>
          <w:rFonts w:ascii="Times New Roman" w:eastAsia="Times New Roman" w:hAnsi="Times New Roman" w:cs="Times New Roman"/>
          <w:b/>
          <w:lang w:eastAsia="x-none"/>
        </w:rPr>
        <w:t>)</w:t>
      </w:r>
      <w:r>
        <w:rPr>
          <w:rFonts w:ascii="Times New Roman" w:eastAsia="Times New Roman" w:hAnsi="Times New Roman" w:cs="Times New Roman"/>
          <w:lang w:val="x-none" w:eastAsia="x-none"/>
        </w:rPr>
        <w:t xml:space="preserve"> </w:t>
      </w:r>
      <w:r>
        <w:rPr>
          <w:rFonts w:ascii="Times New Roman" w:eastAsia="Times New Roman" w:hAnsi="Times New Roman" w:cs="Times New Roman"/>
          <w:color w:val="0D0D0D"/>
          <w:lang w:eastAsia="ru-RU"/>
        </w:rPr>
        <w:t>на следующие цели:</w:t>
      </w:r>
      <w:r>
        <w:t xml:space="preserve"> </w:t>
      </w:r>
      <w:r w:rsidR="00F05412">
        <w:t>«</w:t>
      </w:r>
      <w:r w:rsidR="003556A2">
        <w:rPr>
          <w:rFonts w:ascii="Times New Roman" w:eastAsia="Times New Roman" w:hAnsi="Times New Roman" w:cs="Times New Roman"/>
          <w:b/>
          <w:color w:val="0D0D0D"/>
          <w:lang w:eastAsia="ru-RU"/>
        </w:rPr>
        <w:t>____________</w:t>
      </w:r>
      <w:r w:rsidR="00F05412">
        <w:rPr>
          <w:rFonts w:ascii="Times New Roman" w:eastAsia="Times New Roman" w:hAnsi="Times New Roman" w:cs="Times New Roman"/>
          <w:b/>
          <w:color w:val="0D0D0D"/>
          <w:lang w:eastAsia="ru-RU"/>
        </w:rPr>
        <w:t>»</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DOCVARIABLE  Цель  \* MERGEFORMAT </w:instrTex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а Заемщик принял на себя обязательство возвратить полученные денежные средства, а также уплатить проценты за пользование займом из расчета  </w:t>
      </w:r>
      <w:r w:rsidRPr="00F05412">
        <w:rPr>
          <w:rFonts w:ascii="Times New Roman" w:eastAsia="Times New Roman" w:hAnsi="Times New Roman" w:cs="Times New Roman"/>
          <w:b/>
          <w:lang w:eastAsia="ru-RU"/>
        </w:rPr>
        <w:fldChar w:fldCharType="begin"/>
      </w:r>
      <w:r w:rsidRPr="00F05412">
        <w:rPr>
          <w:rFonts w:ascii="Times New Roman" w:eastAsia="Times New Roman" w:hAnsi="Times New Roman" w:cs="Times New Roman"/>
          <w:b/>
          <w:lang w:eastAsia="ru-RU"/>
        </w:rPr>
        <w:instrText xml:space="preserve"> DOCVARIABLE  Процент  \* MERGEFORMAT </w:instrText>
      </w:r>
      <w:r w:rsidRPr="00F05412">
        <w:rPr>
          <w:rFonts w:ascii="Times New Roman" w:eastAsia="Times New Roman" w:hAnsi="Times New Roman" w:cs="Times New Roman"/>
          <w:b/>
          <w:lang w:eastAsia="ru-RU"/>
        </w:rPr>
        <w:fldChar w:fldCharType="end"/>
      </w:r>
      <w:r w:rsidR="003556A2">
        <w:rPr>
          <w:rFonts w:ascii="Times New Roman" w:eastAsia="Times New Roman" w:hAnsi="Times New Roman" w:cs="Times New Roman"/>
          <w:b/>
          <w:lang w:eastAsia="ru-RU"/>
        </w:rPr>
        <w:t>___</w:t>
      </w:r>
      <w:r w:rsidRPr="00F05412">
        <w:rPr>
          <w:rFonts w:ascii="Times New Roman" w:eastAsia="Times New Roman" w:hAnsi="Times New Roman" w:cs="Times New Roman"/>
          <w:b/>
          <w:color w:val="0D0D0D"/>
          <w:lang w:eastAsia="ru-RU"/>
        </w:rPr>
        <w:t xml:space="preserve"> </w:t>
      </w:r>
      <w:r w:rsidRPr="00F05412">
        <w:rPr>
          <w:rFonts w:ascii="Times New Roman" w:eastAsia="Times New Roman" w:hAnsi="Times New Roman" w:cs="Times New Roman"/>
          <w:b/>
          <w:lang w:eastAsia="ru-RU"/>
        </w:rPr>
        <w:fldChar w:fldCharType="begin"/>
      </w:r>
      <w:r w:rsidRPr="00F05412">
        <w:rPr>
          <w:rFonts w:ascii="Times New Roman" w:eastAsia="Times New Roman" w:hAnsi="Times New Roman" w:cs="Times New Roman"/>
          <w:b/>
          <w:lang w:eastAsia="ru-RU"/>
        </w:rPr>
        <w:instrText xml:space="preserve"> DOCVARIABLE  Процент  \* MERGEFORMAT </w:instrText>
      </w:r>
      <w:r w:rsidRPr="00F05412">
        <w:rPr>
          <w:rFonts w:ascii="Times New Roman" w:eastAsia="Times New Roman" w:hAnsi="Times New Roman" w:cs="Times New Roman"/>
          <w:b/>
          <w:lang w:eastAsia="ru-RU"/>
        </w:rPr>
        <w:fldChar w:fldCharType="end"/>
      </w:r>
      <w:r w:rsidR="00F05412" w:rsidRPr="00F05412">
        <w:rPr>
          <w:rFonts w:ascii="Times New Roman" w:eastAsia="Times New Roman" w:hAnsi="Times New Roman" w:cs="Times New Roman"/>
          <w:b/>
          <w:lang w:eastAsia="ru-RU"/>
        </w:rPr>
        <w:t>% (</w:t>
      </w:r>
      <w:r w:rsidR="003556A2">
        <w:rPr>
          <w:rFonts w:ascii="Times New Roman" w:eastAsia="Times New Roman" w:hAnsi="Times New Roman" w:cs="Times New Roman"/>
          <w:b/>
          <w:lang w:eastAsia="ru-RU"/>
        </w:rPr>
        <w:t>___________</w:t>
      </w:r>
      <w:r w:rsidRPr="00F05412">
        <w:rPr>
          <w:rFonts w:ascii="Times New Roman" w:eastAsia="Times New Roman" w:hAnsi="Times New Roman" w:cs="Times New Roman"/>
          <w:b/>
          <w:lang w:eastAsia="ru-RU"/>
        </w:rPr>
        <w:fldChar w:fldCharType="begin"/>
      </w:r>
      <w:r w:rsidRPr="00F05412">
        <w:rPr>
          <w:rFonts w:ascii="Times New Roman" w:eastAsia="Times New Roman" w:hAnsi="Times New Roman" w:cs="Times New Roman"/>
          <w:b/>
          <w:lang w:eastAsia="ru-RU"/>
        </w:rPr>
        <w:instrText xml:space="preserve"> DOCVARIABLE  ПроцентПрописью  \* MERGEFORMAT </w:instrText>
      </w:r>
      <w:r w:rsidRPr="00F05412">
        <w:rPr>
          <w:rFonts w:ascii="Times New Roman" w:eastAsia="Times New Roman" w:hAnsi="Times New Roman" w:cs="Times New Roman"/>
          <w:b/>
          <w:lang w:eastAsia="ru-RU"/>
        </w:rPr>
        <w:fldChar w:fldCharType="end"/>
      </w:r>
      <w:r w:rsidRPr="00F05412">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процентов годовых.</w:t>
      </w:r>
    </w:p>
    <w:p w:rsidR="008205C0" w:rsidRDefault="008205C0" w:rsidP="008205C0">
      <w:pPr>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 Поручительство обеспечивает исполнение Заемщиком в соответствии с условиями договора займа следующих обязательств:</w:t>
      </w:r>
    </w:p>
    <w:p w:rsidR="008205C0" w:rsidRDefault="008205C0" w:rsidP="008205C0">
      <w:pPr>
        <w:pStyle w:val="ab"/>
        <w:numPr>
          <w:ilvl w:val="0"/>
          <w:numId w:val="9"/>
        </w:numPr>
        <w:tabs>
          <w:tab w:val="left" w:pos="284"/>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возврату займа / части займа (основного долга) и уплате процентов за пользование займом согласно Графика возврата денежных средств и уплаты процентов, представленного в Приложении 1 настоящего Договора.</w:t>
      </w:r>
    </w:p>
    <w:p w:rsidR="008205C0" w:rsidRDefault="008205C0" w:rsidP="008205C0">
      <w:pPr>
        <w:pStyle w:val="ab"/>
        <w:numPr>
          <w:ilvl w:val="0"/>
          <w:numId w:val="9"/>
        </w:numPr>
        <w:tabs>
          <w:tab w:val="left" w:pos="284"/>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уплате неустоек (пеней и/или штрафов), возмещению расходов Займодавца по взысканию задолженности Заемщика. </w:t>
      </w:r>
    </w:p>
    <w:p w:rsidR="008205C0" w:rsidRDefault="008205C0" w:rsidP="008205C0">
      <w:pPr>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 Проценты за пользование займом начисляются и уплачиваются в следующем порядке и в следующие сроки:</w:t>
      </w:r>
    </w:p>
    <w:p w:rsidR="008205C0" w:rsidRDefault="008205C0" w:rsidP="008205C0">
      <w:pPr>
        <w:tabs>
          <w:tab w:val="left" w:pos="567"/>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Проценты за пользование займом начисляются по формуле простых процентов на остаток задолженности по займу (основного долга).</w:t>
      </w:r>
    </w:p>
    <w:p w:rsidR="008205C0" w:rsidRDefault="008205C0" w:rsidP="008205C0">
      <w:pPr>
        <w:pStyle w:val="a4"/>
        <w:tabs>
          <w:tab w:val="left" w:pos="709"/>
        </w:tabs>
        <w:spacing w:line="228" w:lineRule="auto"/>
        <w:ind w:right="145" w:firstLine="567"/>
        <w:jc w:val="both"/>
        <w:rPr>
          <w:rFonts w:ascii="Times New Roman" w:hAnsi="Times New Roman" w:cs="Times New Roman"/>
          <w:sz w:val="22"/>
          <w:szCs w:val="22"/>
        </w:rPr>
      </w:pPr>
      <w:r>
        <w:rPr>
          <w:rFonts w:ascii="Times New Roman" w:hAnsi="Times New Roman" w:cs="Times New Roman"/>
          <w:sz w:val="22"/>
          <w:szCs w:val="22"/>
        </w:rPr>
        <w:t xml:space="preserve">Период начисления процентов (далее - Процентный период), начинается с даты, следующей за датой предоставления Займа (Первый Процентный период), и заканчивается </w:t>
      </w:r>
      <w:r w:rsidR="003556A2">
        <w:rPr>
          <w:rFonts w:ascii="Times New Roman" w:hAnsi="Times New Roman" w:cs="Times New Roman"/>
          <w:sz w:val="22"/>
          <w:szCs w:val="22"/>
        </w:rPr>
        <w:t>___</w:t>
      </w:r>
      <w:r>
        <w:rPr>
          <w:rFonts w:ascii="Times New Roman" w:hAnsi="Times New Roman" w:cs="Times New Roman"/>
          <w:sz w:val="22"/>
          <w:szCs w:val="22"/>
        </w:rPr>
        <w:t xml:space="preserve"> числа следующего календарного месяца (включительно). При этом в расчет принимается фактическое количество календарных дней в месяце (28/29/30/31) и в году (365/366).</w:t>
      </w:r>
    </w:p>
    <w:p w:rsidR="008205C0" w:rsidRDefault="008205C0" w:rsidP="008205C0">
      <w:pPr>
        <w:pStyle w:val="a4"/>
        <w:tabs>
          <w:tab w:val="left" w:pos="709"/>
        </w:tabs>
        <w:spacing w:line="228" w:lineRule="auto"/>
        <w:ind w:right="123" w:firstLine="567"/>
        <w:jc w:val="both"/>
        <w:rPr>
          <w:rFonts w:ascii="Times New Roman" w:hAnsi="Times New Roman" w:cs="Times New Roman"/>
          <w:sz w:val="22"/>
          <w:szCs w:val="22"/>
        </w:rPr>
      </w:pPr>
      <w:r>
        <w:rPr>
          <w:rFonts w:ascii="Times New Roman" w:hAnsi="Times New Roman" w:cs="Times New Roman"/>
          <w:sz w:val="22"/>
          <w:szCs w:val="22"/>
        </w:rPr>
        <w:t xml:space="preserve">Начисление процентов производится ежемесячно за период с </w:t>
      </w:r>
      <w:r w:rsidR="003556A2">
        <w:rPr>
          <w:rFonts w:ascii="Times New Roman" w:hAnsi="Times New Roman" w:cs="Times New Roman"/>
          <w:sz w:val="22"/>
          <w:szCs w:val="22"/>
        </w:rPr>
        <w:t>___</w:t>
      </w:r>
      <w:r>
        <w:rPr>
          <w:rFonts w:ascii="Times New Roman" w:hAnsi="Times New Roman" w:cs="Times New Roman"/>
          <w:sz w:val="22"/>
          <w:szCs w:val="22"/>
        </w:rPr>
        <w:t xml:space="preserve">- </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числа предыдущего месяца по 11-е число текущего месяца (включительно), в случае полного погашения займа - на дату возврата займа включительно.</w:t>
      </w:r>
    </w:p>
    <w:p w:rsidR="008205C0" w:rsidRDefault="008205C0" w:rsidP="008205C0">
      <w:pPr>
        <w:autoSpaceDE w:val="0"/>
        <w:autoSpaceDN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Погашение Займа (основного долга) либо его части и уплата процентов за пользование Займом осуществляется в дату окончания соответствующего Процентного периода (далее – Дата платежа)- дату зачисления денежных средств на счет Займодавца.</w:t>
      </w:r>
    </w:p>
    <w:p w:rsidR="008205C0" w:rsidRDefault="008205C0" w:rsidP="008205C0">
      <w:pPr>
        <w:widowControl w:val="0"/>
        <w:tabs>
          <w:tab w:val="left" w:pos="360"/>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 В соответствии с условиями договора займа в случае неисполнения или ненадлежащего исполнения денежных обязательств по договору займа, в том числе, обязательств по возврату займа (основного долга), уплате процентов за пользование займом, Заемщик обязан уплатить Займодавцу неустойку (пеню), начисляемую из расчета </w:t>
      </w:r>
      <w:r w:rsidRPr="00F05412">
        <w:rPr>
          <w:rFonts w:ascii="Times New Roman" w:hAnsi="Times New Roman" w:cs="Times New Roman"/>
          <w:b/>
        </w:rPr>
        <w:fldChar w:fldCharType="begin"/>
      </w:r>
      <w:r w:rsidRPr="00F05412">
        <w:rPr>
          <w:rFonts w:ascii="Times New Roman" w:hAnsi="Times New Roman" w:cs="Times New Roman"/>
          <w:b/>
        </w:rPr>
        <w:instrText xml:space="preserve"> MERGEFIELD процент_неустойки </w:instrText>
      </w:r>
      <w:r w:rsidRPr="00F05412">
        <w:rPr>
          <w:rFonts w:ascii="Times New Roman" w:hAnsi="Times New Roman" w:cs="Times New Roman"/>
          <w:b/>
        </w:rPr>
        <w:fldChar w:fldCharType="separate"/>
      </w:r>
      <w:r w:rsidRPr="00F05412">
        <w:rPr>
          <w:rFonts w:ascii="Times New Roman" w:hAnsi="Times New Roman" w:cs="Times New Roman"/>
          <w:b/>
          <w:noProof/>
        </w:rPr>
        <w:t>0,05</w:t>
      </w:r>
      <w:r w:rsidRPr="00F05412">
        <w:rPr>
          <w:rFonts w:ascii="Times New Roman" w:hAnsi="Times New Roman" w:cs="Times New Roman"/>
          <w:b/>
        </w:rPr>
        <w:fldChar w:fldCharType="end"/>
      </w:r>
      <w:r w:rsidRPr="00F05412">
        <w:rPr>
          <w:rFonts w:ascii="Times New Roman" w:hAnsi="Times New Roman" w:cs="Times New Roman"/>
          <w:b/>
        </w:rPr>
        <w:t>% (Ноль целых пять сотых)</w:t>
      </w:r>
      <w:r>
        <w:rPr>
          <w:rFonts w:ascii="Times New Roman" w:hAnsi="Times New Roman" w:cs="Times New Roman"/>
        </w:rPr>
        <w:t xml:space="preserve"> процента</w:t>
      </w:r>
      <w:r>
        <w:rPr>
          <w:rFonts w:ascii="Times New Roman" w:eastAsia="Times New Roman" w:hAnsi="Times New Roman" w:cs="Times New Roman"/>
          <w:lang w:eastAsia="ru-RU"/>
        </w:rPr>
        <w:t xml:space="preserve"> (плата за пользование займом), установленной параграфе 6 договора займа, от неуплаченной суммы за каждый день просрочки, а при неисполнении или ненадлежащем исполнении иных обязательств, указанных в параграфе 6 договора займа, Заемщик обязан уплатить Займодавцу неустойку (штраф) в размере, установленном договором займа. </w:t>
      </w:r>
    </w:p>
    <w:p w:rsidR="008205C0" w:rsidRDefault="008205C0" w:rsidP="008205C0">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 Обязательства Заемщика по договору займа, обеспечиваемые поручительством в соответствии с условиями настоящего Договора, включают изложенные в настоящем Договоре условия, но не исключительно. Договор займа содержит также иные обязательства Заемщика.</w:t>
      </w:r>
    </w:p>
    <w:p w:rsidR="008205C0" w:rsidRDefault="008205C0" w:rsidP="008205C0">
      <w:pPr>
        <w:widowControl w:val="0"/>
        <w:numPr>
          <w:ilvl w:val="0"/>
          <w:numId w:val="10"/>
        </w:numPr>
        <w:tabs>
          <w:tab w:val="clear" w:pos="360"/>
          <w:tab w:val="left" w:pos="284"/>
          <w:tab w:val="num" w:pos="85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Поручитель ознакомлен со всеми условиями договора займа.</w:t>
      </w:r>
    </w:p>
    <w:p w:rsidR="008205C0" w:rsidRDefault="008205C0" w:rsidP="008205C0">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1.8. В соответствии с договоренностью Сторон настоящим Поручитель дает свое согласие безусловно отвечать за Заемщика так, как это установлено настоящим Договором, равно как и в случае изменения в </w:t>
      </w:r>
      <w:r>
        <w:rPr>
          <w:rFonts w:ascii="Times New Roman" w:eastAsia="Times New Roman" w:hAnsi="Times New Roman" w:cs="Times New Roman"/>
          <w:lang w:eastAsia="ru-RU"/>
        </w:rPr>
        <w:lastRenderedPageBreak/>
        <w:t xml:space="preserve">будущем обязательств Заемщика по договору займа, влекущего увеличение ответственности или иные неблагоприятные последствия для Поручителя. Стороны констатируют, что при заключении настоящего Договора Поручитель дает прямо выраженное согласие отвечать в соответствии с измененными условиями договора  займа, не устанавливая каких-либо ограничений и не требуя согласования с ним новых условий договора займа, причем изменение этих условий возможно как по соглашению Займодавца и Заемщика, заключенному между ними без участия (согласия) Поручителя, так и в одностороннем порядке Займодавцем, когда такое право ему предоставлено договором займа. </w:t>
      </w:r>
    </w:p>
    <w:p w:rsidR="008205C0" w:rsidRDefault="008205C0" w:rsidP="008205C0">
      <w:pPr>
        <w:widowControl w:val="0"/>
        <w:numPr>
          <w:ilvl w:val="0"/>
          <w:numId w:val="10"/>
        </w:numPr>
        <w:tabs>
          <w:tab w:val="clear" w:pos="360"/>
          <w:tab w:val="left" w:pos="284"/>
          <w:tab w:val="num" w:pos="85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смысле настоящего Договора под «неблагоприятными последствиями» Стороны понимают, в том числе, пролонгацию срока возврата (погашения) займа (основного долга) и/или начисленных на сумму займа процентов.</w:t>
      </w:r>
    </w:p>
    <w:p w:rsidR="008205C0" w:rsidRDefault="008205C0" w:rsidP="008205C0">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  Настоящий Договор поручительства действует в течение всего срока действия договора займа, в том числе и на срок его пролонгации</w:t>
      </w:r>
      <w:r w:rsidR="008C7BFD">
        <w:rPr>
          <w:rFonts w:ascii="Times New Roman" w:eastAsia="Times New Roman" w:hAnsi="Times New Roman" w:cs="Times New Roman"/>
          <w:lang w:eastAsia="ru-RU"/>
        </w:rPr>
        <w:t>, до полного исполнения обязательств по договору микрозайма</w:t>
      </w:r>
      <w:r>
        <w:rPr>
          <w:rFonts w:ascii="Times New Roman" w:eastAsia="Times New Roman" w:hAnsi="Times New Roman" w:cs="Times New Roman"/>
          <w:lang w:eastAsia="ru-RU"/>
        </w:rPr>
        <w:t>.</w:t>
      </w:r>
    </w:p>
    <w:p w:rsidR="008205C0" w:rsidRDefault="008205C0" w:rsidP="008205C0">
      <w:pPr>
        <w:widowControl w:val="0"/>
        <w:autoSpaceDE w:val="0"/>
        <w:autoSpaceDN w:val="0"/>
        <w:spacing w:after="0" w:line="240" w:lineRule="auto"/>
        <w:jc w:val="center"/>
        <w:outlineLvl w:val="1"/>
        <w:rPr>
          <w:rFonts w:ascii="Times New Roman" w:eastAsia="Times New Roman" w:hAnsi="Times New Roman" w:cs="Times New Roman"/>
          <w:b/>
          <w:bCs/>
          <w:lang w:eastAsia="ru-RU"/>
        </w:rPr>
      </w:pPr>
    </w:p>
    <w:p w:rsidR="008205C0" w:rsidRDefault="008205C0" w:rsidP="008205C0">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ПРОЧИЕ УСЛОВИЯ ДОГОВОРА</w:t>
      </w:r>
    </w:p>
    <w:p w:rsidR="008205C0" w:rsidRDefault="008205C0" w:rsidP="008205C0">
      <w:pPr>
        <w:spacing w:after="0" w:line="240" w:lineRule="auto"/>
        <w:rPr>
          <w:rFonts w:ascii="Times New Roman" w:eastAsia="Times New Roman" w:hAnsi="Times New Roman" w:cs="Times New Roman"/>
          <w:lang w:eastAsia="ru-RU"/>
        </w:rPr>
      </w:pPr>
    </w:p>
    <w:p w:rsidR="008205C0" w:rsidRDefault="008205C0" w:rsidP="008205C0">
      <w:pPr>
        <w:widowControl w:val="0"/>
        <w:tabs>
          <w:tab w:val="left"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Поручитель и Заемщик отвечают перед Займодавцем солидарно, при этом Поручитель отвечает перед Займодавцем в соответствии с параграфом 1 и Приложения 1 настоящего Договора.</w:t>
      </w:r>
    </w:p>
    <w:p w:rsidR="008205C0" w:rsidRDefault="008205C0" w:rsidP="008205C0">
      <w:pPr>
        <w:widowControl w:val="0"/>
        <w:numPr>
          <w:ilvl w:val="0"/>
          <w:numId w:val="10"/>
        </w:numPr>
        <w:tabs>
          <w:tab w:val="clear" w:pos="360"/>
          <w:tab w:val="left" w:pos="284"/>
          <w:tab w:val="num"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Настоящим Поручитель констатирует, что к моменту заключения настоящего Договора между ним и Заемщиком достигнуто соглашение о порядке урегулирования взаимоотношений в случае исполнения Поручителем обязательств Заемщика перед Займодавцем.</w:t>
      </w:r>
    </w:p>
    <w:p w:rsidR="008205C0" w:rsidRDefault="008205C0" w:rsidP="008205C0">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При неисполнении или ненадлежащем исполнении Заемщиком своих обязательств по договору займа, в том числе по возврату суммы займа (основного долга), уплате процентов за пользование займом, уплате неустоек (пени и/или штрафов), возмещению судебных издержек по взысканию долга и других убытков, вызванных неисполнением или ненадлежащим исполнением Заемщиком договора займа Поручитель отвечает перед Займодавцем в соответствии с параграфом 1 и Приложением 1 настоящего Договора.</w:t>
      </w:r>
    </w:p>
    <w:p w:rsidR="008205C0" w:rsidRDefault="008205C0" w:rsidP="008205C0">
      <w:pPr>
        <w:widowControl w:val="0"/>
        <w:numPr>
          <w:ilvl w:val="0"/>
          <w:numId w:val="10"/>
        </w:numPr>
        <w:tabs>
          <w:tab w:val="clear" w:pos="360"/>
          <w:tab w:val="left" w:pos="284"/>
          <w:tab w:val="num" w:pos="85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Поручитель отвечает, в том числе, и за досрочный возврат займа в случае предъявления Займодавцем требования об этом по основаниям, установленным договором займа.</w:t>
      </w:r>
    </w:p>
    <w:p w:rsidR="008205C0" w:rsidRDefault="008205C0" w:rsidP="008205C0">
      <w:pPr>
        <w:widowControl w:val="0"/>
        <w:numPr>
          <w:ilvl w:val="0"/>
          <w:numId w:val="10"/>
        </w:numPr>
        <w:tabs>
          <w:tab w:val="clear" w:pos="360"/>
          <w:tab w:val="left" w:pos="284"/>
          <w:tab w:val="num" w:pos="85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Объем обязательств Заемщика не определен фиксированной суммой и может возрастать или уменьшаться в зависимости от исполнения Заемщиком своих обязательств по договору займа, в силу которого Займодавец вправе в установленном порядке самостоятельно определять очередность погашения своих требований к Заемщику.</w:t>
      </w:r>
    </w:p>
    <w:p w:rsidR="008205C0" w:rsidRDefault="008205C0" w:rsidP="008205C0">
      <w:pPr>
        <w:widowControl w:val="0"/>
        <w:numPr>
          <w:ilvl w:val="0"/>
          <w:numId w:val="10"/>
        </w:numPr>
        <w:tabs>
          <w:tab w:val="clear" w:pos="360"/>
          <w:tab w:val="left" w:pos="284"/>
          <w:tab w:val="num" w:pos="85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Займодавец вправе предъявить требование к Поручителю в случае неисполнения Заемщиком обязательства по своевременной и в полном объеме уплате процентов за пользование займом, в том числе в случае наступления срока уплаты процентов до наступления срока исполнения основного обязательства, либо в случае ненадлежащего исполнения любых иных обязательств по договору займа.</w:t>
      </w:r>
    </w:p>
    <w:p w:rsidR="008205C0" w:rsidRDefault="008205C0" w:rsidP="008205C0">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 Займодавец не обязан извещать Поручителя о фактах неисполнения или ненадлежащего исполнения Заемщиком своих обязательств по договору займа.</w:t>
      </w:r>
    </w:p>
    <w:p w:rsidR="008205C0" w:rsidRDefault="008205C0" w:rsidP="008205C0">
      <w:pPr>
        <w:widowControl w:val="0"/>
        <w:numPr>
          <w:ilvl w:val="0"/>
          <w:numId w:val="10"/>
        </w:numPr>
        <w:tabs>
          <w:tab w:val="clear" w:pos="360"/>
          <w:tab w:val="left" w:pos="284"/>
          <w:tab w:val="num" w:pos="85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Поручитель, не извещенный Заемщиком о надлежащем исполнении последним обязательств по договору займа, вправе самостоятельно, без какого-либо требования со стороны Займодавца, исполнить свои обязательства по настоящему Договору.</w:t>
      </w:r>
    </w:p>
    <w:p w:rsidR="008205C0" w:rsidRDefault="008205C0" w:rsidP="008205C0">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 При неисполнении или ненадлежащем исполнении Заемщиком своих обязательств по договору займа Займодавец вправе направить Поручителю письменное требование об исполнении обязательств по настоящему Договору. </w:t>
      </w:r>
    </w:p>
    <w:p w:rsidR="008205C0" w:rsidRDefault="008205C0" w:rsidP="008205C0">
      <w:pPr>
        <w:widowControl w:val="0"/>
        <w:numPr>
          <w:ilvl w:val="0"/>
          <w:numId w:val="10"/>
        </w:numPr>
        <w:tabs>
          <w:tab w:val="clear" w:pos="360"/>
          <w:tab w:val="left" w:pos="284"/>
          <w:tab w:val="num"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получения от Займодавца письменного требования об исполнении обязательств по настоящему Договору Поручитель не вправе выдвигать против такого требования возражения, которые мог бы представить Заемщик.</w:t>
      </w:r>
    </w:p>
    <w:p w:rsidR="008205C0" w:rsidRDefault="008205C0" w:rsidP="008205C0">
      <w:pPr>
        <w:widowControl w:val="0"/>
        <w:numPr>
          <w:ilvl w:val="0"/>
          <w:numId w:val="10"/>
        </w:numPr>
        <w:tabs>
          <w:tab w:val="clear" w:pos="360"/>
          <w:tab w:val="left" w:pos="284"/>
          <w:tab w:val="num"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Требование Займодавца должно быть исполнено Поручителем в срок, указанный в таком требовании. В случае если в требовании срок исполнения не указан, исполнение должно быть совершено не позднее трех рабочих дней после получения требования.</w:t>
      </w:r>
    </w:p>
    <w:p w:rsidR="008205C0" w:rsidRDefault="008205C0" w:rsidP="008205C0">
      <w:pPr>
        <w:widowControl w:val="0"/>
        <w:numPr>
          <w:ilvl w:val="0"/>
          <w:numId w:val="10"/>
        </w:numPr>
        <w:tabs>
          <w:tab w:val="clear" w:pos="360"/>
          <w:tab w:val="left" w:pos="284"/>
          <w:tab w:val="num"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несоблюдения сроков, указанных в настоящем пункте Договора, Поручитель выплачивает Займодавцу неустойку (пеню) в размере 0,1% от суммы, подлежащей уплате в соответствии с направленным требованием, за каждый день просрочки.</w:t>
      </w:r>
    </w:p>
    <w:p w:rsidR="008205C0" w:rsidRDefault="008205C0" w:rsidP="008205C0">
      <w:pPr>
        <w:widowControl w:val="0"/>
        <w:numPr>
          <w:ilvl w:val="0"/>
          <w:numId w:val="11"/>
        </w:numPr>
        <w:tabs>
          <w:tab w:val="clear" w:pos="360"/>
          <w:tab w:val="left" w:pos="284"/>
          <w:tab w:val="num" w:pos="900"/>
          <w:tab w:val="num" w:pos="106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пришли к соглашению о том, что Займодавец вправе в одностороннем порядке определить очередность погашения обязательств Заемщика по договору займа и обязательств Поручителя по </w:t>
      </w:r>
      <w:r>
        <w:rPr>
          <w:rFonts w:ascii="Times New Roman" w:eastAsia="Times New Roman" w:hAnsi="Times New Roman" w:cs="Times New Roman"/>
          <w:lang w:eastAsia="ru-RU"/>
        </w:rPr>
        <w:lastRenderedPageBreak/>
        <w:t xml:space="preserve">настоящему Договору из суммы, полученной от Поручителя, в том числе, направить эту сумму: в первую очередь – на погашение издержек Займодавца по получению исполнения от Поручителя; во вторую очередь – на погашение обязанности Поручителя уплатить неустойку (пеню и/или штраф), начисленную в соответствии с настоящим пунктом и пунктом 3.3. Договора; в третью очередь – на погашение задолженности Заемщика по договору займа в соответствии с правилами, установленными в договоре займа. </w:t>
      </w:r>
    </w:p>
    <w:p w:rsidR="008205C0" w:rsidRDefault="008205C0" w:rsidP="008205C0">
      <w:pPr>
        <w:widowControl w:val="0"/>
        <w:numPr>
          <w:ilvl w:val="0"/>
          <w:numId w:val="5"/>
        </w:numPr>
        <w:tabs>
          <w:tab w:val="left" w:pos="284"/>
          <w:tab w:val="left" w:pos="900"/>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Займодавец вправе в одностороннем порядке уменьшить размер неустойки (пени и/или штрафа).</w:t>
      </w:r>
    </w:p>
    <w:p w:rsidR="008205C0" w:rsidRDefault="008205C0" w:rsidP="008205C0">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 Стороны устанавливают, что в случае исполнения Поручителем обязательств Заемщика по договору займа к нему переходят права Займодавца по взысканию задолженности с Заемщика в сумме, уплаченной Займодавцу.</w:t>
      </w:r>
    </w:p>
    <w:p w:rsidR="008205C0" w:rsidRDefault="008205C0" w:rsidP="008205C0">
      <w:pPr>
        <w:widowControl w:val="0"/>
        <w:numPr>
          <w:ilvl w:val="0"/>
          <w:numId w:val="10"/>
        </w:numPr>
        <w:tabs>
          <w:tab w:val="clear" w:pos="360"/>
          <w:tab w:val="left" w:pos="284"/>
          <w:tab w:val="num" w:pos="85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Поручитель исполнит обязательства Заемщика в полном объеме, Займодавец обязан по первому письменному требованию Поручителя сформировать и передать ему или его представителю по акту приема-передачи комплект документов, содержащий оригинал либо нотариально заверенную копию договора займа, а также иные документы, удостоверяющие права требования по договору займа. В случае нотариального заверения копии договора займа и иных документов, удостоверяющие права Поручителя требования по договору займа, расходы по оплате услуг нотариуса несет Поручитель. К акту должно быть приложено уведомление Поручителю о прекращении действия настоящего Договора вследствие его исполнения.</w:t>
      </w:r>
    </w:p>
    <w:p w:rsidR="008205C0" w:rsidRDefault="008205C0" w:rsidP="008205C0">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 В случае признания договора займа недействительным / незаключенным по любым основаниям Поручитель обязуется отвечать за исполнение Заемщиком его обязательств по возврату Займодавцу денежных средств, полученных Заемщиком от Займодавца во исполнение недействительной / незаключенной сделки, и уплате процентов за незаконное пользование денежными средствами в размере, установленном соглашением Заемщика и Займодавца, а при отсутствии такого соглашения – законодательством Российской Федерации.</w:t>
      </w:r>
    </w:p>
    <w:p w:rsidR="008205C0" w:rsidRDefault="008205C0" w:rsidP="008205C0">
      <w:pPr>
        <w:widowControl w:val="0"/>
        <w:numPr>
          <w:ilvl w:val="0"/>
          <w:numId w:val="1"/>
        </w:numPr>
        <w:tabs>
          <w:tab w:val="left" w:pos="284"/>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rsidR="008205C0" w:rsidRDefault="008205C0" w:rsidP="008205C0">
      <w:pPr>
        <w:widowControl w:val="0"/>
        <w:spacing w:after="0" w:line="240" w:lineRule="auto"/>
        <w:jc w:val="both"/>
        <w:rPr>
          <w:rFonts w:ascii="Times New Roman" w:eastAsia="Times New Roman" w:hAnsi="Times New Roman" w:cs="Times New Roman"/>
          <w:lang w:eastAsia="ru-RU"/>
        </w:rPr>
      </w:pPr>
    </w:p>
    <w:p w:rsidR="008205C0" w:rsidRDefault="008205C0" w:rsidP="008205C0">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 ДОГОВОРЕННОСТИ СТОРОН</w:t>
      </w:r>
    </w:p>
    <w:p w:rsidR="008205C0" w:rsidRDefault="008205C0" w:rsidP="008205C0">
      <w:pPr>
        <w:widowControl w:val="0"/>
        <w:spacing w:after="0" w:line="240" w:lineRule="auto"/>
        <w:rPr>
          <w:rFonts w:ascii="Times New Roman" w:eastAsia="Times New Roman" w:hAnsi="Times New Roman" w:cs="Times New Roman"/>
          <w:lang w:eastAsia="ru-RU"/>
        </w:rPr>
      </w:pPr>
    </w:p>
    <w:p w:rsidR="00BB0B89" w:rsidRDefault="00BB0B89" w:rsidP="00BB0B89">
      <w:pPr>
        <w:widowControl w:val="0"/>
        <w:tabs>
          <w:tab w:val="left" w:pos="360"/>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 Поручитель обязуется в течение трех рабочих дней после наступления события письменно уведомлять Займодавца о нижеследующем:</w:t>
      </w:r>
    </w:p>
    <w:p w:rsidR="00BB0B89" w:rsidRDefault="00BB0B89" w:rsidP="00BB0B89">
      <w:pPr>
        <w:widowControl w:val="0"/>
        <w:numPr>
          <w:ilvl w:val="0"/>
          <w:numId w:val="2"/>
        </w:numPr>
        <w:tabs>
          <w:tab w:val="clear" w:pos="360"/>
          <w:tab w:val="left" w:pos="284"/>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наложение ареста на имущество Поручителя;</w:t>
      </w:r>
    </w:p>
    <w:p w:rsidR="00BB0B89" w:rsidRDefault="00BB0B89" w:rsidP="00BB0B89">
      <w:pPr>
        <w:widowControl w:val="0"/>
        <w:numPr>
          <w:ilvl w:val="0"/>
          <w:numId w:val="2"/>
        </w:numPr>
        <w:tabs>
          <w:tab w:val="clear" w:pos="360"/>
          <w:tab w:val="left" w:pos="284"/>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возбуждение в соответствии с действующим гражданским процессуальным законодательством дела особого производства: о признании его ограниченно дееспособным или недееспособным; об установлении в отношении него неправильных записей актов гражданского состояния; по жалобам на нотариальные действия с его участием; об установлении фактов, имеющих юридическое значение (факта родственных отношений; факта нахождения на иждивении и др.); </w:t>
      </w:r>
    </w:p>
    <w:p w:rsidR="00BB0B89" w:rsidRDefault="00BB0B89" w:rsidP="00BB0B89">
      <w:pPr>
        <w:widowControl w:val="0"/>
        <w:numPr>
          <w:ilvl w:val="0"/>
          <w:numId w:val="2"/>
        </w:numPr>
        <w:tabs>
          <w:tab w:val="clear" w:pos="360"/>
          <w:tab w:val="left" w:pos="284"/>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предъявление ему компетентным органом обвинения в совершении преступления;</w:t>
      </w:r>
    </w:p>
    <w:p w:rsidR="00BB0B89" w:rsidRDefault="00BB0B89" w:rsidP="00BB0B89">
      <w:pPr>
        <w:widowControl w:val="0"/>
        <w:numPr>
          <w:ilvl w:val="0"/>
          <w:numId w:val="2"/>
        </w:numPr>
        <w:tabs>
          <w:tab w:val="clear" w:pos="360"/>
          <w:tab w:val="left" w:pos="284"/>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заключение, изменение или расторжение брачного договора в соответствии со статьей 46 Семейного кодекса Российской Федерации в части установления правового режима имущества; признание в соответствии со статьей 44 Семейного кодекса Российской Федерации недействительным брачного договора, устанавливающего правовой режим супругов;</w:t>
      </w:r>
    </w:p>
    <w:p w:rsidR="00BB0B89" w:rsidRDefault="00BB0B89" w:rsidP="00BB0B89">
      <w:pPr>
        <w:widowControl w:val="0"/>
        <w:numPr>
          <w:ilvl w:val="0"/>
          <w:numId w:val="2"/>
        </w:numPr>
        <w:tabs>
          <w:tab w:val="clear" w:pos="360"/>
          <w:tab w:val="left" w:pos="284"/>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раздел имущества, находящегося в общей совместной собственности, или определение и выдел из него доли;</w:t>
      </w:r>
    </w:p>
    <w:p w:rsidR="00BB0B89" w:rsidRDefault="00BB0B89" w:rsidP="00BB0B89">
      <w:pPr>
        <w:widowControl w:val="0"/>
        <w:numPr>
          <w:ilvl w:val="0"/>
          <w:numId w:val="2"/>
        </w:numPr>
        <w:tabs>
          <w:tab w:val="clear" w:pos="360"/>
          <w:tab w:val="left" w:pos="284"/>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изменение паспортных данных, места работы, фамилии или имени Поручителя;</w:t>
      </w:r>
    </w:p>
    <w:p w:rsidR="00BB0B89" w:rsidRDefault="00BB0B89" w:rsidP="00BB0B89">
      <w:pPr>
        <w:widowControl w:val="0"/>
        <w:numPr>
          <w:ilvl w:val="0"/>
          <w:numId w:val="2"/>
        </w:numPr>
        <w:tabs>
          <w:tab w:val="clear" w:pos="360"/>
          <w:tab w:val="left" w:pos="284"/>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возникновение обязательств по отношению к третьим лицам (в том числе заключение кредитных сделок, договоров залога и договоров поручительства).</w:t>
      </w:r>
    </w:p>
    <w:p w:rsidR="00BB0B89" w:rsidRDefault="00BB0B89" w:rsidP="00BB0B89">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 При неисполнении или ненадлежащем исполнении Поручителем обязательств, предусмотренных, в том числе, пунктом 3.1. настоящего Договора, Займодавец вправе взыскать с Поручителя за каждый факт неисполнения обязательства неустойку (штраф) в размере 1 (Одного) процентов от остатка Займа, в соответствии с Договором займа.</w:t>
      </w:r>
    </w:p>
    <w:p w:rsidR="00BB0B89" w:rsidRDefault="00BB0B89" w:rsidP="00BB0B89">
      <w:pPr>
        <w:widowControl w:val="0"/>
        <w:numPr>
          <w:ilvl w:val="0"/>
          <w:numId w:val="2"/>
        </w:numPr>
        <w:tabs>
          <w:tab w:val="left" w:pos="28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Уплата неустойки не освобождает Поручителя от исполнения его обязательств по настоящему Договору.</w:t>
      </w:r>
    </w:p>
    <w:p w:rsidR="00BB0B89" w:rsidRDefault="00BB0B89" w:rsidP="00BB0B89">
      <w:pPr>
        <w:widowControl w:val="0"/>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 Требование об уплате неустойки (пени и/ или штрафа) предъявляется Займодавцем в письменной форме заказным письмом с уведомлением о вручении или нарочным (далее – требование). В случае предъявления </w:t>
      </w:r>
      <w:r>
        <w:rPr>
          <w:rFonts w:ascii="Times New Roman" w:eastAsia="Times New Roman" w:hAnsi="Times New Roman" w:cs="Times New Roman"/>
          <w:lang w:eastAsia="ru-RU"/>
        </w:rPr>
        <w:lastRenderedPageBreak/>
        <w:t xml:space="preserve">требования Поручитель обязуется уплатить неустойку в размере и в срок, указанные в требовании, а при отсутствии в требовании указания на срок – в течение трех рабочих дней с момента его получения. </w:t>
      </w:r>
    </w:p>
    <w:p w:rsidR="00BB0B89" w:rsidRDefault="00BB0B89" w:rsidP="00BB0B89">
      <w:pPr>
        <w:widowControl w:val="0"/>
        <w:tabs>
          <w:tab w:val="left" w:pos="360"/>
        </w:tabs>
        <w:autoSpaceDE w:val="0"/>
        <w:autoSpaceDN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Займодавец вправе в одностороннем порядке:</w:t>
      </w:r>
    </w:p>
    <w:p w:rsidR="00BB0B89" w:rsidRDefault="00BB0B89" w:rsidP="00BB0B89">
      <w:pPr>
        <w:pStyle w:val="ab"/>
        <w:widowControl w:val="0"/>
        <w:numPr>
          <w:ilvl w:val="0"/>
          <w:numId w:val="8"/>
        </w:numPr>
        <w:tabs>
          <w:tab w:val="left" w:pos="284"/>
          <w:tab w:val="num" w:pos="1065"/>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уменьшить размер неустойки (пени и/или штрафа), предусмотренный настоящим Договором;</w:t>
      </w:r>
    </w:p>
    <w:p w:rsidR="00BB0B89" w:rsidRDefault="00BB0B89" w:rsidP="00BB0B89">
      <w:pPr>
        <w:pStyle w:val="ab"/>
        <w:widowControl w:val="0"/>
        <w:numPr>
          <w:ilvl w:val="0"/>
          <w:numId w:val="8"/>
        </w:numPr>
        <w:tabs>
          <w:tab w:val="left" w:pos="284"/>
          <w:tab w:val="num" w:pos="1065"/>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отсрочить уплату Поручителем начисленной неустойки;</w:t>
      </w:r>
    </w:p>
    <w:p w:rsidR="00BB0B89" w:rsidRDefault="00BB0B89" w:rsidP="00BB0B89">
      <w:pPr>
        <w:pStyle w:val="ab"/>
        <w:widowControl w:val="0"/>
        <w:numPr>
          <w:ilvl w:val="0"/>
          <w:numId w:val="8"/>
        </w:numPr>
        <w:tabs>
          <w:tab w:val="left" w:pos="284"/>
          <w:tab w:val="num" w:pos="1065"/>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прекратить, в том числе на определенное время, начисление неустойки.</w:t>
      </w:r>
    </w:p>
    <w:p w:rsidR="00BB0B89" w:rsidRDefault="00BB0B89" w:rsidP="00BB0B89">
      <w:pPr>
        <w:widowControl w:val="0"/>
        <w:tabs>
          <w:tab w:val="left" w:pos="360"/>
        </w:tabs>
        <w:autoSpaceDE w:val="0"/>
        <w:autoSpaceDN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Датой уплаты неустойки (пени и/или штрафа) считается дата зачисления денежных средств на счет Займодавца, реквизиты которого указаны в параграфе 5 настоящего Договора.</w:t>
      </w:r>
    </w:p>
    <w:p w:rsidR="00BB0B89" w:rsidRDefault="00BB0B89" w:rsidP="00BB0B89">
      <w:pPr>
        <w:widowControl w:val="0"/>
        <w:tabs>
          <w:tab w:val="left"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 Наступление событий, предусмотренных пунктом 3.1. настоящего Договора, иных событий, имеющих существенное значение для полного и своевременного исполнения обязательств по настоящему Договору, рассматривается как ухудшение условий обеспечения обязательств Заемщика по договору займа. В этом случае Займодавец вправе потребовать по своему усмотрению:</w:t>
      </w:r>
    </w:p>
    <w:p w:rsidR="00BB0B89" w:rsidRDefault="00BB0B89" w:rsidP="00BB0B89">
      <w:pPr>
        <w:widowControl w:val="0"/>
        <w:numPr>
          <w:ilvl w:val="1"/>
          <w:numId w:val="2"/>
        </w:numPr>
        <w:tabs>
          <w:tab w:val="left" w:pos="284"/>
          <w:tab w:val="left" w:pos="900"/>
          <w:tab w:val="num" w:pos="1276"/>
        </w:tabs>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досрочного исполнения обязательств Должника по договору займа;</w:t>
      </w:r>
    </w:p>
    <w:p w:rsidR="00BB0B89" w:rsidRDefault="00BB0B89" w:rsidP="00BB0B89">
      <w:pPr>
        <w:widowControl w:val="0"/>
        <w:numPr>
          <w:ilvl w:val="1"/>
          <w:numId w:val="2"/>
        </w:numPr>
        <w:tabs>
          <w:tab w:val="left" w:pos="284"/>
          <w:tab w:val="left" w:pos="900"/>
          <w:tab w:val="num" w:pos="1276"/>
        </w:tabs>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дополнительного обеспечения обязательств Заемщика по договору займа. </w:t>
      </w:r>
    </w:p>
    <w:p w:rsidR="00BB0B89" w:rsidRDefault="00BB0B89" w:rsidP="00BB0B89">
      <w:pPr>
        <w:widowControl w:val="0"/>
        <w:tabs>
          <w:tab w:val="left" w:pos="360"/>
          <w:tab w:val="left" w:pos="709"/>
          <w:tab w:val="left" w:pos="85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 В соответствии со статьей 411 Гражданского кодекса Российской Федерации Стороны устанавливают, что проведение зачета встречного однородного требования в целях прекращения обязательств Поручителя перед Займодавцем в одностороннем порядке не допускается. Такой зачет возможен исключительно с письменного согласия Займодавца.</w:t>
      </w:r>
    </w:p>
    <w:p w:rsidR="00BB0B89" w:rsidRDefault="00BB0B89" w:rsidP="00BB0B89">
      <w:pPr>
        <w:widowControl w:val="0"/>
        <w:tabs>
          <w:tab w:val="left" w:pos="360"/>
          <w:tab w:val="left" w:pos="709"/>
          <w:tab w:val="left" w:pos="85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 Поручитель уведомляет Займодавца о том, что на момент подписания настоящего Договора он:</w:t>
      </w:r>
    </w:p>
    <w:p w:rsidR="00BB0B89" w:rsidRDefault="00BB0B89" w:rsidP="00BB0B89">
      <w:pPr>
        <w:widowControl w:val="0"/>
        <w:numPr>
          <w:ilvl w:val="0"/>
          <w:numId w:val="2"/>
        </w:numPr>
        <w:tabs>
          <w:tab w:val="clear" w:pos="360"/>
          <w:tab w:val="left" w:pos="284"/>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дееспособен в полном объеме;</w:t>
      </w:r>
    </w:p>
    <w:p w:rsidR="00BB0B89" w:rsidRDefault="00BB0B89" w:rsidP="00BB0B89">
      <w:pPr>
        <w:widowControl w:val="0"/>
        <w:numPr>
          <w:ilvl w:val="0"/>
          <w:numId w:val="2"/>
        </w:numPr>
        <w:tabs>
          <w:tab w:val="clear" w:pos="360"/>
          <w:tab w:val="left" w:pos="284"/>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является ответчиком по какому-либо иску, поданному третьим лицом;</w:t>
      </w:r>
    </w:p>
    <w:p w:rsidR="00BB0B89" w:rsidRDefault="00BB0B89" w:rsidP="00BB0B89">
      <w:pPr>
        <w:widowControl w:val="0"/>
        <w:numPr>
          <w:ilvl w:val="0"/>
          <w:numId w:val="2"/>
        </w:numPr>
        <w:tabs>
          <w:tab w:val="clear" w:pos="360"/>
          <w:tab w:val="left" w:pos="284"/>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является подозреваемым, обвиняемым или подсудимым по какому-либо уголовному делу, возбужденному на территории Российской Федерации или за ее пределами;</w:t>
      </w:r>
    </w:p>
    <w:p w:rsidR="00BB0B89" w:rsidRDefault="00BB0B89" w:rsidP="00BB0B89">
      <w:pPr>
        <w:widowControl w:val="0"/>
        <w:numPr>
          <w:ilvl w:val="0"/>
          <w:numId w:val="2"/>
        </w:numPr>
        <w:tabs>
          <w:tab w:val="clear" w:pos="360"/>
          <w:tab w:val="left" w:pos="284"/>
          <w:tab w:val="left" w:pos="90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предоставил Займодавцу в требуемом ему объеме полную и достоверную информацию о своем финансовом положении, а также предоставил Займодавцу полную информацию об имеющихся на дату заключения настоящего Договора обязательствах по отношению к третьим лицам.</w:t>
      </w:r>
    </w:p>
    <w:p w:rsidR="00BB0B89" w:rsidRDefault="00BB0B89" w:rsidP="00BB0B89">
      <w:pPr>
        <w:widowControl w:val="0"/>
        <w:tabs>
          <w:tab w:val="left"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 Стороны договорились, что настоящий Договор не прекращает своего действия в случае перевода долга по договору займа на третье лицо. Настоящим Поручитель дает свое согласие:</w:t>
      </w:r>
    </w:p>
    <w:p w:rsidR="00BB0B89" w:rsidRDefault="00BB0B89" w:rsidP="00BB0B89">
      <w:pPr>
        <w:widowControl w:val="0"/>
        <w:numPr>
          <w:ilvl w:val="0"/>
          <w:numId w:val="4"/>
        </w:numPr>
        <w:tabs>
          <w:tab w:val="left" w:pos="284"/>
          <w:tab w:val="num" w:pos="900"/>
          <w:tab w:val="num" w:pos="1276"/>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отвечать за любого нового должника по договору займа;</w:t>
      </w:r>
    </w:p>
    <w:p w:rsidR="00BB0B89" w:rsidRDefault="00BB0B89" w:rsidP="00BB0B89">
      <w:pPr>
        <w:widowControl w:val="0"/>
        <w:numPr>
          <w:ilvl w:val="0"/>
          <w:numId w:val="4"/>
        </w:numPr>
        <w:tabs>
          <w:tab w:val="left" w:pos="284"/>
          <w:tab w:val="num" w:pos="900"/>
          <w:tab w:val="num" w:pos="1276"/>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отвечать за Заемщика, в случае если последний прекратит деятельность в качестве юридического лица.</w:t>
      </w:r>
    </w:p>
    <w:p w:rsidR="00BB0B89" w:rsidRDefault="00BB0B89" w:rsidP="00BB0B89">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 Настоящим договором устанавливается, что Поручитель не вправе выдвигать против Займодавца возражения, которые мог бы представить Заемщик.</w:t>
      </w:r>
    </w:p>
    <w:p w:rsidR="00BB0B89" w:rsidRDefault="00BB0B89" w:rsidP="00BB0B89">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 Стороны обязаны в течение трех рабочих дней в письменном виде информировать друг друга об изменении своего местонахождения / места жительства (в том числе фактического), банковских реквизитов, указанных в параграфе 5 настоящего Договора, номера телефона, а также обо всех других изменениях, имеющих существенное значение для полного и своевременного исполнения обязательств по настоящему Договору. Сторона, не выполнившая требования данного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Стороной по последнему известному ей адресу, и считаются доставленными, даже если адресат по этому адресу не находится).</w:t>
      </w:r>
    </w:p>
    <w:p w:rsidR="00BB0B89" w:rsidRDefault="00BB0B89" w:rsidP="00BB0B89">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3.10. Все требования и уведомления, а также иные сообщения, направленные Сторонами друг другу в течение всего срока действия настоящего Договора, должны быть подписаны уполномоченным на подписание соответствующих документов лицом.</w:t>
      </w:r>
    </w:p>
    <w:p w:rsidR="008205C0" w:rsidRDefault="008205C0" w:rsidP="008205C0">
      <w:pPr>
        <w:widowControl w:val="0"/>
        <w:spacing w:after="0" w:line="240" w:lineRule="auto"/>
        <w:jc w:val="both"/>
        <w:rPr>
          <w:rFonts w:ascii="Times New Roman" w:eastAsia="Times New Roman" w:hAnsi="Times New Roman" w:cs="Times New Roman"/>
          <w:b/>
          <w:bCs/>
          <w:lang w:eastAsia="ru-RU"/>
        </w:rPr>
      </w:pPr>
    </w:p>
    <w:p w:rsidR="008205C0" w:rsidRDefault="008205C0" w:rsidP="008205C0">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 ЗАКЛЮЧИТЕЛЬНЫЕ ПОЛОЖЕНИЯ</w:t>
      </w:r>
    </w:p>
    <w:p w:rsidR="008205C0" w:rsidRDefault="008205C0" w:rsidP="008205C0">
      <w:pPr>
        <w:spacing w:after="0" w:line="240" w:lineRule="auto"/>
        <w:rPr>
          <w:rFonts w:ascii="Times New Roman" w:eastAsia="Times New Roman" w:hAnsi="Times New Roman" w:cs="Times New Roman"/>
          <w:lang w:eastAsia="ru-RU"/>
        </w:rPr>
      </w:pPr>
    </w:p>
    <w:p w:rsidR="00BB0B89" w:rsidRDefault="00BB0B89" w:rsidP="00BB0B89">
      <w:pPr>
        <w:widowControl w:val="0"/>
        <w:tabs>
          <w:tab w:val="left"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 Настоящий Договор вступает в силу и становится обязательным для Сторон с момента его подписания Сторонами</w:t>
      </w:r>
      <w:r>
        <w:rPr>
          <w:rFonts w:ascii="Times New Roman" w:eastAsia="Times New Roman" w:hAnsi="Times New Roman" w:cs="Times New Roman"/>
          <w:i/>
          <w:iCs/>
          <w:lang w:eastAsia="ru-RU"/>
        </w:rPr>
        <w:t>.</w:t>
      </w:r>
    </w:p>
    <w:p w:rsidR="00BB0B89" w:rsidRDefault="00BB0B89" w:rsidP="00BB0B89">
      <w:pPr>
        <w:widowControl w:val="0"/>
        <w:tabs>
          <w:tab w:val="left"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Поручительство прекращается, если Займодавец в течение года со дня, до которого Заемщик обязан исполнить все свои обязательства по договору займа в полном объеме, не предъявит к Поручителю требование, указанное в пункте 2.4. настоящего Договора. </w:t>
      </w:r>
    </w:p>
    <w:p w:rsidR="00BB0B89" w:rsidRDefault="00BB0B89" w:rsidP="00BB0B89">
      <w:pPr>
        <w:widowControl w:val="0"/>
        <w:numPr>
          <w:ilvl w:val="0"/>
          <w:numId w:val="2"/>
        </w:numPr>
        <w:tabs>
          <w:tab w:val="clear" w:pos="360"/>
          <w:tab w:val="left" w:pos="284"/>
          <w:tab w:val="num" w:pos="85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признания договора займа недействительной / незаключенной сделкой поручительство, предусмотренное пунктом 2.6. настоящего Договора, прекращается, если Займодавец в течение года со дня </w:t>
      </w:r>
      <w:r>
        <w:rPr>
          <w:rFonts w:ascii="Times New Roman" w:eastAsia="Times New Roman" w:hAnsi="Times New Roman" w:cs="Times New Roman"/>
          <w:lang w:eastAsia="ru-RU"/>
        </w:rPr>
        <w:lastRenderedPageBreak/>
        <w:t>признания договора займа недействительным / незаключенным не предъявит к Поручителю требование на основании пункта 2.6. настоящего Договора.</w:t>
      </w:r>
    </w:p>
    <w:p w:rsidR="00BB0B89" w:rsidRDefault="00BB0B89" w:rsidP="00BB0B89">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Настоящий Договор составлен на 3-х (Трех) листах </w:t>
      </w:r>
      <w:r>
        <w:rPr>
          <w:rFonts w:ascii="Times New Roman" w:hAnsi="Times New Roman" w:cs="Times New Roman"/>
          <w:color w:val="0D0D0D"/>
          <w:lang w:eastAsia="ru-RU"/>
        </w:rPr>
        <w:t>(без учета приложений)</w:t>
      </w:r>
      <w:r>
        <w:rPr>
          <w:rFonts w:ascii="Times New Roman" w:eastAsia="Times New Roman" w:hAnsi="Times New Roman" w:cs="Times New Roman"/>
          <w:lang w:eastAsia="ru-RU"/>
        </w:rPr>
        <w:t>, в 2-х (Двух) идентичных экземплярах, имеющих равную юридическую силу: один – для Поручителя и один – для Займодавца.</w:t>
      </w:r>
    </w:p>
    <w:p w:rsidR="00BB0B89" w:rsidRDefault="00BB0B89" w:rsidP="00BB0B89">
      <w:pPr>
        <w:widowControl w:val="0"/>
        <w:numPr>
          <w:ilvl w:val="0"/>
          <w:numId w:val="2"/>
        </w:numPr>
        <w:tabs>
          <w:tab w:val="clear" w:pos="360"/>
          <w:tab w:val="left" w:pos="284"/>
          <w:tab w:val="num" w:pos="85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утраты одной из Сторон своего экземпляра Договора эта Сторона может потребовать от другой Стороны подписать его дубликат либо содействовать в нотариальном удостоверении такого дубликата. Все расходы, связанные с восстановлением утерянного экземпляра, несет Сторона, его утратившая.</w:t>
      </w:r>
    </w:p>
    <w:p w:rsidR="00BB0B89" w:rsidRDefault="00BB0B89" w:rsidP="00BB0B89">
      <w:pPr>
        <w:widowControl w:val="0"/>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 Наименования статей настоящего Договора не влияют на толкование его условий. При толковании и применении наименований статей Договора его положения являются взаимосвязанными, и каждое положение должно рассматриваться в контексте всех других положений.</w:t>
      </w:r>
    </w:p>
    <w:p w:rsidR="00BB0B89" w:rsidRDefault="00BB0B89" w:rsidP="00BB0B89">
      <w:pPr>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4.5. </w:t>
      </w:r>
      <w:r>
        <w:rPr>
          <w:rFonts w:ascii="Times New Roman" w:hAnsi="Times New Roman" w:cs="Times New Roman"/>
        </w:rPr>
        <w:t>Все спорные вопросы, возникающие по существу данного договора в ходе его выполнения, стороны обязуются решать путем переговоров. При отсутствии согласия предмет спора передается в суд по месту нахождения Займодавца в порядке, установленном действующим законодательством</w:t>
      </w:r>
      <w:r>
        <w:rPr>
          <w:rFonts w:ascii="Times New Roman" w:eastAsia="Times New Roman" w:hAnsi="Times New Roman" w:cs="Times New Roman"/>
          <w:color w:val="0D0D0D"/>
          <w:spacing w:val="-1"/>
          <w:kern w:val="3276"/>
          <w:position w:val="-1"/>
          <w:lang w:eastAsia="ru-RU"/>
        </w:rPr>
        <w:t>.</w:t>
      </w:r>
    </w:p>
    <w:p w:rsidR="00BB0B89" w:rsidRDefault="00BB0B89" w:rsidP="00BB0B89">
      <w:pPr>
        <w:tabs>
          <w:tab w:val="left" w:pos="360"/>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 Поручитель дает Займодавцу согласие: </w:t>
      </w:r>
    </w:p>
    <w:p w:rsidR="00BB0B89" w:rsidRDefault="00BB0B89" w:rsidP="00BB0B89">
      <w:pPr>
        <w:pStyle w:val="ab"/>
        <w:numPr>
          <w:ilvl w:val="0"/>
          <w:numId w:val="6"/>
        </w:numPr>
        <w:tabs>
          <w:tab w:val="clear" w:pos="760"/>
          <w:tab w:val="left" w:pos="284"/>
          <w:tab w:val="num" w:pos="993"/>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представление Займодавцем в бюро кредитных историй, на основании Федерального закона от 30.12.2004 № 218-ФЗ «О кредитных историях», информации в отношении него;</w:t>
      </w:r>
    </w:p>
    <w:p w:rsidR="00BB0B89" w:rsidRDefault="00BB0B89" w:rsidP="00BB0B89">
      <w:pPr>
        <w:pStyle w:val="ab"/>
        <w:numPr>
          <w:ilvl w:val="0"/>
          <w:numId w:val="6"/>
        </w:numPr>
        <w:tabs>
          <w:tab w:val="clear" w:pos="760"/>
          <w:tab w:val="left" w:pos="284"/>
          <w:tab w:val="num" w:pos="993"/>
        </w:tabs>
        <w:autoSpaceDE w:val="0"/>
        <w:autoSpaceDN w:val="0"/>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получение в отношении него информации (кредитного отчета) из бюро кредитных историй, на основании Федерального закона от 30.12.2004 № 218-ФЗ «О кредитных историях».</w:t>
      </w:r>
    </w:p>
    <w:p w:rsidR="008205C0" w:rsidRDefault="008205C0" w:rsidP="008205C0">
      <w:pPr>
        <w:widowControl w:val="0"/>
        <w:autoSpaceDE w:val="0"/>
        <w:autoSpaceDN w:val="0"/>
        <w:spacing w:after="0" w:line="240" w:lineRule="auto"/>
        <w:jc w:val="both"/>
        <w:rPr>
          <w:rFonts w:ascii="Times New Roman" w:eastAsia="Times New Roman" w:hAnsi="Times New Roman" w:cs="Times New Roman"/>
          <w:lang w:eastAsia="ru-RU"/>
        </w:rPr>
      </w:pPr>
    </w:p>
    <w:p w:rsidR="008205C0" w:rsidRDefault="008205C0" w:rsidP="008205C0">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 МЕСТОНАХОЖДЕНИЕ, БАНКОВСКИЕ РЕКВИЗИТЫ И ПОДПИСИ СТОРОН</w:t>
      </w:r>
    </w:p>
    <w:p w:rsidR="008205C0" w:rsidRDefault="008205C0" w:rsidP="008205C0">
      <w:pPr>
        <w:widowControl w:val="0"/>
        <w:autoSpaceDE w:val="0"/>
        <w:autoSpaceDN w:val="0"/>
        <w:spacing w:after="0" w:line="240" w:lineRule="auto"/>
        <w:jc w:val="center"/>
        <w:outlineLvl w:val="1"/>
        <w:rPr>
          <w:rFonts w:ascii="Times New Roman" w:eastAsia="Times New Roman" w:hAnsi="Times New Roman" w:cs="Times New Roman"/>
          <w:b/>
          <w:bCs/>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0"/>
        <w:gridCol w:w="5374"/>
      </w:tblGrid>
      <w:tr w:rsidR="008205C0" w:rsidTr="008205C0">
        <w:tc>
          <w:tcPr>
            <w:tcW w:w="4480" w:type="dxa"/>
            <w:hideMark/>
          </w:tcPr>
          <w:p w:rsidR="008205C0" w:rsidRDefault="008205C0">
            <w:pPr>
              <w:pStyle w:val="a4"/>
              <w:jc w:val="left"/>
              <w:rPr>
                <w:rFonts w:ascii="Times New Roman" w:hAnsi="Times New Roman" w:cs="Times New Roman"/>
                <w:b/>
                <w:bCs/>
                <w:sz w:val="22"/>
                <w:szCs w:val="22"/>
                <w:lang w:eastAsia="en-US"/>
              </w:rPr>
            </w:pPr>
            <w:r>
              <w:rPr>
                <w:rFonts w:ascii="Times New Roman" w:hAnsi="Times New Roman" w:cs="Times New Roman"/>
                <w:b/>
                <w:sz w:val="22"/>
                <w:szCs w:val="22"/>
                <w:lang w:eastAsia="en-US"/>
              </w:rPr>
              <w:t>ЗАЙМОДАВЕЦ</w:t>
            </w:r>
          </w:p>
        </w:tc>
        <w:tc>
          <w:tcPr>
            <w:tcW w:w="5374" w:type="dxa"/>
            <w:hideMark/>
          </w:tcPr>
          <w:p w:rsidR="008205C0" w:rsidRDefault="008205C0">
            <w:pPr>
              <w:pStyle w:val="a4"/>
              <w:jc w:val="left"/>
              <w:rPr>
                <w:rFonts w:ascii="Times New Roman" w:hAnsi="Times New Roman" w:cs="Times New Roman"/>
                <w:b/>
                <w:bCs/>
                <w:sz w:val="22"/>
                <w:szCs w:val="22"/>
                <w:lang w:eastAsia="en-US"/>
              </w:rPr>
            </w:pPr>
            <w:r>
              <w:rPr>
                <w:rFonts w:ascii="Times New Roman" w:hAnsi="Times New Roman" w:cs="Times New Roman"/>
                <w:b/>
                <w:bCs/>
                <w:sz w:val="22"/>
                <w:szCs w:val="22"/>
                <w:lang w:eastAsia="en-US"/>
              </w:rPr>
              <w:t>ПОРУЧИТЕЛЬ</w:t>
            </w:r>
          </w:p>
        </w:tc>
      </w:tr>
      <w:tr w:rsidR="008205C0" w:rsidTr="008205C0">
        <w:tc>
          <w:tcPr>
            <w:tcW w:w="4480" w:type="dxa"/>
          </w:tcPr>
          <w:p w:rsidR="008205C0" w:rsidRDefault="008205C0">
            <w:pPr>
              <w:pStyle w:val="a4"/>
              <w:ind w:left="57" w:firstLine="0"/>
              <w:jc w:val="left"/>
              <w:rPr>
                <w:rFonts w:ascii="Times New Roman" w:hAnsi="Times New Roman" w:cs="Times New Roman"/>
                <w:b/>
                <w:bCs/>
                <w:sz w:val="22"/>
                <w:szCs w:val="22"/>
                <w:lang w:eastAsia="en-US"/>
              </w:rPr>
            </w:pPr>
            <w:r>
              <w:rPr>
                <w:rFonts w:ascii="Times New Roman" w:hAnsi="Times New Roman" w:cs="Times New Roman"/>
                <w:b/>
                <w:sz w:val="22"/>
                <w:szCs w:val="22"/>
                <w:lang w:eastAsia="en-US"/>
              </w:rPr>
              <w:t>Микрокредитная компания Фонд поддержки предпринимательства Республики Тыва (МКК Фонд ПП РТ)</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Место нахождения:</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 xml:space="preserve">667000, Российская Федерация, Республика Тыва, г. Кызыл, ул. Тувинских добровольцев, д. 18, </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тел. 8 (394-22) 3-62-02</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 xml:space="preserve">ИНН 1701035719, </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 xml:space="preserve">КПП 170101001, </w:t>
            </w:r>
          </w:p>
          <w:p w:rsidR="008205C0" w:rsidRDefault="008205C0" w:rsidP="00F57A85">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ОГРН 1031700521973</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р/с 40701810857000000007</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в Тувинский РФ АО «Россельхозбанк»</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БИК 049304738</w:t>
            </w:r>
          </w:p>
          <w:p w:rsidR="008205C0" w:rsidRDefault="008205C0">
            <w:pPr>
              <w:pStyle w:val="a4"/>
              <w:ind w:left="57"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к/с 30101810400000000738</w:t>
            </w:r>
          </w:p>
          <w:p w:rsidR="00F57A85" w:rsidRDefault="00F57A85">
            <w:pPr>
              <w:pStyle w:val="a4"/>
              <w:ind w:left="57" w:firstLine="0"/>
              <w:jc w:val="left"/>
              <w:rPr>
                <w:rFonts w:ascii="Times New Roman" w:hAnsi="Times New Roman" w:cs="Times New Roman"/>
                <w:sz w:val="22"/>
                <w:szCs w:val="22"/>
                <w:lang w:eastAsia="en-US"/>
              </w:rPr>
            </w:pPr>
          </w:p>
        </w:tc>
        <w:tc>
          <w:tcPr>
            <w:tcW w:w="5374" w:type="dxa"/>
            <w:hideMark/>
          </w:tcPr>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________________ (ФИО)</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ИП __________________________</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ИНН _______ ОГРНИП _______</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Дата рождения __________</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место рождения ____________________</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 xml:space="preserve">Паспорт гражданина РФ серии ______ № _______ выдан _______________________ от _________ код ________, </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Зарегистрирован по адресу: _____________</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Тел: +7 ______________</w:t>
            </w:r>
          </w:p>
          <w:p w:rsidR="008205C0" w:rsidRDefault="008205C0" w:rsidP="008205C0">
            <w:pPr>
              <w:pStyle w:val="a4"/>
              <w:ind w:left="57" w:right="57" w:firstLine="0"/>
              <w:jc w:val="left"/>
              <w:rPr>
                <w:rFonts w:ascii="Times New Roman" w:hAnsi="Times New Roman" w:cs="Times New Roman"/>
                <w:sz w:val="22"/>
                <w:szCs w:val="22"/>
                <w:lang w:eastAsia="en-US"/>
              </w:rPr>
            </w:pPr>
            <w:r>
              <w:rPr>
                <w:rFonts w:ascii="Times New Roman" w:hAnsi="Times New Roman" w:cs="Times New Roman"/>
                <w:bCs/>
                <w:sz w:val="22"/>
                <w:szCs w:val="22"/>
                <w:lang w:eastAsia="en-US"/>
              </w:rPr>
              <w:t xml:space="preserve"> </w:t>
            </w:r>
          </w:p>
        </w:tc>
      </w:tr>
      <w:tr w:rsidR="008205C0" w:rsidTr="008205C0">
        <w:tc>
          <w:tcPr>
            <w:tcW w:w="4480" w:type="dxa"/>
          </w:tcPr>
          <w:p w:rsidR="003556A2" w:rsidRDefault="003556A2" w:rsidP="003556A2">
            <w:pPr>
              <w:pStyle w:val="a4"/>
              <w:widowControl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Директор МКК Фонд ПП РТ </w:t>
            </w:r>
          </w:p>
          <w:p w:rsidR="003556A2" w:rsidRDefault="003556A2" w:rsidP="003556A2">
            <w:pPr>
              <w:pStyle w:val="a4"/>
              <w:widowControl w:val="0"/>
              <w:ind w:left="57" w:firstLine="0"/>
              <w:rPr>
                <w:rFonts w:ascii="Times New Roman" w:hAnsi="Times New Roman" w:cs="Times New Roman"/>
                <w:sz w:val="21"/>
                <w:szCs w:val="21"/>
                <w:lang w:eastAsia="en-US"/>
              </w:rPr>
            </w:pPr>
            <w:r>
              <w:rPr>
                <w:rFonts w:ascii="Times New Roman" w:hAnsi="Times New Roman" w:cs="Times New Roman"/>
                <w:sz w:val="21"/>
                <w:szCs w:val="21"/>
                <w:u w:val="single"/>
                <w:lang w:eastAsia="en-US"/>
              </w:rPr>
              <w:t>_________________</w:t>
            </w:r>
            <w:r>
              <w:rPr>
                <w:rFonts w:ascii="Times New Roman" w:hAnsi="Times New Roman" w:cs="Times New Roman"/>
                <w:sz w:val="21"/>
                <w:szCs w:val="21"/>
                <w:lang w:eastAsia="en-US"/>
              </w:rPr>
              <w:t>(ФИО)</w:t>
            </w:r>
          </w:p>
          <w:p w:rsidR="003556A2" w:rsidRDefault="003556A2" w:rsidP="003556A2">
            <w:pPr>
              <w:pStyle w:val="a4"/>
              <w:widowControl w:val="0"/>
              <w:ind w:left="57"/>
              <w:rPr>
                <w:rFonts w:ascii="Times New Roman" w:hAnsi="Times New Roman" w:cs="Times New Roman"/>
                <w:sz w:val="21"/>
                <w:szCs w:val="21"/>
                <w:lang w:eastAsia="en-US"/>
              </w:rPr>
            </w:pPr>
          </w:p>
          <w:p w:rsidR="003556A2" w:rsidRDefault="003556A2" w:rsidP="003556A2">
            <w:pPr>
              <w:pStyle w:val="a4"/>
              <w:widowControl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М.П. </w:t>
            </w:r>
          </w:p>
          <w:p w:rsidR="003556A2" w:rsidRDefault="003556A2" w:rsidP="003556A2">
            <w:pPr>
              <w:pStyle w:val="a4"/>
              <w:widowControl w:val="0"/>
              <w:rPr>
                <w:rFonts w:ascii="Times New Roman" w:hAnsi="Times New Roman" w:cs="Times New Roman"/>
                <w:sz w:val="21"/>
                <w:szCs w:val="21"/>
                <w:lang w:eastAsia="en-US"/>
              </w:rPr>
            </w:pPr>
          </w:p>
          <w:p w:rsidR="003556A2" w:rsidRDefault="003556A2" w:rsidP="003556A2">
            <w:pPr>
              <w:pStyle w:val="a4"/>
              <w:widowControl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Начальник МФО </w:t>
            </w:r>
          </w:p>
          <w:p w:rsidR="003556A2" w:rsidRDefault="003556A2" w:rsidP="003556A2">
            <w:pPr>
              <w:pStyle w:val="a4"/>
              <w:widowControl w:val="0"/>
              <w:ind w:left="57" w:firstLine="0"/>
              <w:rPr>
                <w:rFonts w:ascii="Times New Roman" w:hAnsi="Times New Roman" w:cs="Times New Roman"/>
                <w:sz w:val="21"/>
                <w:szCs w:val="21"/>
                <w:lang w:eastAsia="en-US"/>
              </w:rPr>
            </w:pPr>
            <w:r>
              <w:rPr>
                <w:rFonts w:ascii="Times New Roman" w:hAnsi="Times New Roman" w:cs="Times New Roman"/>
                <w:sz w:val="21"/>
                <w:szCs w:val="21"/>
                <w:u w:val="single"/>
                <w:lang w:eastAsia="en-US"/>
              </w:rPr>
              <w:t>________________</w:t>
            </w:r>
            <w:r>
              <w:rPr>
                <w:rFonts w:ascii="Times New Roman" w:hAnsi="Times New Roman" w:cs="Times New Roman"/>
                <w:sz w:val="21"/>
                <w:szCs w:val="21"/>
                <w:lang w:eastAsia="en-US"/>
              </w:rPr>
              <w:t>(ФИО)</w:t>
            </w:r>
          </w:p>
          <w:p w:rsidR="003556A2" w:rsidRDefault="003556A2" w:rsidP="003556A2">
            <w:pPr>
              <w:pStyle w:val="a4"/>
              <w:widowControl w:val="0"/>
              <w:ind w:left="57"/>
              <w:rPr>
                <w:rFonts w:ascii="Times New Roman" w:hAnsi="Times New Roman" w:cs="Times New Roman"/>
                <w:sz w:val="21"/>
                <w:szCs w:val="21"/>
                <w:lang w:eastAsia="en-US"/>
              </w:rPr>
            </w:pPr>
          </w:p>
          <w:p w:rsidR="003556A2" w:rsidRDefault="003556A2" w:rsidP="003556A2">
            <w:pPr>
              <w:pStyle w:val="a4"/>
              <w:widowControl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Ведущий юрисконсульт</w:t>
            </w:r>
          </w:p>
          <w:p w:rsidR="003556A2" w:rsidRDefault="003556A2" w:rsidP="003556A2">
            <w:pPr>
              <w:pStyle w:val="a4"/>
              <w:widowControl w:val="0"/>
              <w:ind w:left="57"/>
              <w:rPr>
                <w:rFonts w:ascii="Times New Roman" w:hAnsi="Times New Roman" w:cs="Times New Roman"/>
                <w:sz w:val="21"/>
                <w:szCs w:val="21"/>
                <w:lang w:eastAsia="en-US"/>
              </w:rPr>
            </w:pPr>
          </w:p>
          <w:p w:rsidR="008205C0" w:rsidRDefault="003556A2" w:rsidP="003556A2">
            <w:pPr>
              <w:pStyle w:val="a4"/>
              <w:rPr>
                <w:rFonts w:ascii="Times New Roman" w:hAnsi="Times New Roman" w:cs="Times New Roman"/>
                <w:sz w:val="22"/>
                <w:szCs w:val="22"/>
                <w:lang w:eastAsia="en-US"/>
              </w:rPr>
            </w:pPr>
            <w:r>
              <w:rPr>
                <w:rFonts w:ascii="Times New Roman" w:hAnsi="Times New Roman" w:cs="Times New Roman"/>
                <w:sz w:val="21"/>
                <w:szCs w:val="21"/>
                <w:u w:val="single"/>
                <w:lang w:eastAsia="en-US"/>
              </w:rPr>
              <w:t>_________________</w:t>
            </w:r>
            <w:r>
              <w:rPr>
                <w:rFonts w:ascii="Times New Roman" w:hAnsi="Times New Roman" w:cs="Times New Roman"/>
                <w:sz w:val="21"/>
                <w:szCs w:val="21"/>
                <w:lang w:eastAsia="en-US"/>
              </w:rPr>
              <w:t>(ФИО)</w:t>
            </w:r>
          </w:p>
        </w:tc>
        <w:tc>
          <w:tcPr>
            <w:tcW w:w="5374" w:type="dxa"/>
          </w:tcPr>
          <w:p w:rsidR="008205C0" w:rsidRDefault="008205C0">
            <w:pPr>
              <w:pStyle w:val="a4"/>
              <w:rPr>
                <w:rFonts w:ascii="Times New Roman" w:hAnsi="Times New Roman" w:cs="Times New Roman"/>
                <w:bCs/>
                <w:sz w:val="22"/>
                <w:szCs w:val="22"/>
                <w:lang w:eastAsia="en-US"/>
              </w:rPr>
            </w:pP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 xml:space="preserve">________________ </w:t>
            </w:r>
            <w:r w:rsidR="00C80D51">
              <w:rPr>
                <w:rFonts w:ascii="Times New Roman" w:hAnsi="Times New Roman" w:cs="Times New Roman"/>
                <w:sz w:val="22"/>
                <w:szCs w:val="22"/>
                <w:lang w:eastAsia="en-US"/>
              </w:rPr>
              <w:t xml:space="preserve"> (</w:t>
            </w:r>
            <w:r w:rsidR="003556A2">
              <w:rPr>
                <w:rFonts w:ascii="Times New Roman" w:hAnsi="Times New Roman" w:cs="Times New Roman"/>
                <w:sz w:val="22"/>
                <w:szCs w:val="22"/>
                <w:lang w:eastAsia="en-US"/>
              </w:rPr>
              <w:t>__________</w:t>
            </w:r>
            <w:r w:rsidR="00C80D51">
              <w:rPr>
                <w:rFonts w:ascii="Times New Roman" w:hAnsi="Times New Roman" w:cs="Times New Roman"/>
                <w:sz w:val="22"/>
                <w:szCs w:val="22"/>
                <w:lang w:eastAsia="en-US"/>
              </w:rPr>
              <w:t>.)</w:t>
            </w:r>
          </w:p>
          <w:p w:rsidR="008205C0" w:rsidRDefault="008205C0">
            <w:pPr>
              <w:pStyle w:val="a4"/>
              <w:ind w:left="57"/>
              <w:rPr>
                <w:rFonts w:ascii="Times New Roman" w:hAnsi="Times New Roman" w:cs="Times New Roman"/>
                <w:bCs/>
                <w:sz w:val="22"/>
                <w:szCs w:val="22"/>
                <w:lang w:eastAsia="en-US"/>
              </w:rPr>
            </w:pPr>
          </w:p>
          <w:p w:rsidR="008205C0" w:rsidRDefault="008205C0">
            <w:pPr>
              <w:pStyle w:val="a4"/>
              <w:ind w:left="57" w:firstLine="0"/>
              <w:jc w:val="left"/>
              <w:rPr>
                <w:rFonts w:ascii="Times New Roman" w:hAnsi="Times New Roman" w:cs="Times New Roman"/>
                <w:bCs/>
                <w:sz w:val="22"/>
                <w:szCs w:val="22"/>
                <w:lang w:eastAsia="en-US"/>
              </w:rPr>
            </w:pPr>
          </w:p>
        </w:tc>
      </w:tr>
    </w:tbl>
    <w:p w:rsidR="008205C0" w:rsidRDefault="008205C0" w:rsidP="008205C0">
      <w:pPr>
        <w:widowControl w:val="0"/>
        <w:autoSpaceDE w:val="0"/>
        <w:autoSpaceDN w:val="0"/>
        <w:spacing w:after="0" w:line="240" w:lineRule="auto"/>
        <w:jc w:val="center"/>
        <w:outlineLvl w:val="1"/>
        <w:rPr>
          <w:rFonts w:ascii="Times New Roman" w:eastAsia="Times New Roman" w:hAnsi="Times New Roman" w:cs="Times New Roman"/>
          <w:b/>
          <w:bCs/>
          <w:lang w:eastAsia="ru-RU"/>
        </w:rPr>
      </w:pPr>
    </w:p>
    <w:p w:rsidR="008205C0" w:rsidRDefault="008205C0" w:rsidP="008205C0">
      <w:pPr>
        <w:widowControl w:val="0"/>
        <w:autoSpaceDE w:val="0"/>
        <w:autoSpaceDN w:val="0"/>
        <w:spacing w:after="0" w:line="240" w:lineRule="auto"/>
        <w:jc w:val="center"/>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br w:type="page"/>
      </w:r>
    </w:p>
    <w:p w:rsidR="008205C0" w:rsidRDefault="008205C0" w:rsidP="008205C0">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Приложение 1 </w:t>
      </w:r>
    </w:p>
    <w:p w:rsidR="008205C0" w:rsidRDefault="008205C0" w:rsidP="008205C0">
      <w:pPr>
        <w:spacing w:after="0" w:line="240" w:lineRule="auto"/>
        <w:jc w:val="right"/>
        <w:rPr>
          <w:rFonts w:ascii="Times New Roman" w:eastAsia="Times New Roman" w:hAnsi="Times New Roman" w:cs="Times New Roman"/>
          <w:b/>
          <w:highlight w:val="yellow"/>
        </w:rPr>
      </w:pPr>
      <w:r>
        <w:rPr>
          <w:rFonts w:ascii="Times New Roman" w:eastAsia="Times New Roman" w:hAnsi="Times New Roman" w:cs="Times New Roman"/>
          <w:b/>
        </w:rPr>
        <w:t xml:space="preserve">К договору поручительства № </w:t>
      </w:r>
      <w:r w:rsidR="003556A2">
        <w:rPr>
          <w:rFonts w:ascii="Times New Roman" w:eastAsia="Times New Roman" w:hAnsi="Times New Roman" w:cs="Times New Roman"/>
          <w:b/>
        </w:rPr>
        <w:t>____/23</w:t>
      </w:r>
      <w:r>
        <w:rPr>
          <w:rFonts w:ascii="Times New Roman" w:eastAsia="Times New Roman" w:hAnsi="Times New Roman" w:cs="Times New Roman"/>
          <w:b/>
        </w:rPr>
        <w:t xml:space="preserve">/1 от </w:t>
      </w:r>
      <w:r w:rsidR="003556A2">
        <w:rPr>
          <w:rFonts w:ascii="Times New Roman" w:eastAsia="Times New Roman" w:hAnsi="Times New Roman" w:cs="Times New Roman"/>
          <w:b/>
        </w:rPr>
        <w:t>________</w:t>
      </w:r>
      <w:r>
        <w:rPr>
          <w:rFonts w:ascii="Times New Roman" w:eastAsia="Times New Roman" w:hAnsi="Times New Roman" w:cs="Times New Roman"/>
          <w:b/>
        </w:rPr>
        <w:t xml:space="preserve"> 2023 г.</w:t>
      </w:r>
      <w:r>
        <w:rPr>
          <w:rFonts w:ascii="Times New Roman" w:eastAsia="Times New Roman" w:hAnsi="Times New Roman" w:cs="Times New Roman"/>
          <w:b/>
          <w:highlight w:val="yellow"/>
        </w:rPr>
        <w:t xml:space="preserve"> </w:t>
      </w:r>
    </w:p>
    <w:p w:rsidR="008205C0" w:rsidRDefault="008205C0" w:rsidP="008205C0">
      <w:pPr>
        <w:spacing w:after="0" w:line="240" w:lineRule="auto"/>
        <w:jc w:val="center"/>
        <w:rPr>
          <w:rFonts w:ascii="Times New Roman" w:eastAsia="Times New Roman" w:hAnsi="Times New Roman" w:cs="Times New Roman"/>
          <w:b/>
          <w:highlight w:val="yellow"/>
        </w:rPr>
      </w:pPr>
    </w:p>
    <w:p w:rsidR="008205C0" w:rsidRPr="00C80D51" w:rsidRDefault="008205C0" w:rsidP="00C80D5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ГРАФИК</w:t>
      </w:r>
    </w:p>
    <w:p w:rsidR="008205C0" w:rsidRPr="00C80D51" w:rsidRDefault="008205C0" w:rsidP="00C80D51">
      <w:pPr>
        <w:pStyle w:val="a4"/>
        <w:spacing w:before="10"/>
        <w:ind w:left="187"/>
        <w:jc w:val="center"/>
        <w:rPr>
          <w:rFonts w:ascii="Times New Roman" w:hAnsi="Times New Roman" w:cs="Times New Roman"/>
          <w:b/>
          <w:spacing w:val="-6"/>
          <w:sz w:val="22"/>
          <w:szCs w:val="22"/>
        </w:rPr>
      </w:pPr>
      <w:r>
        <w:rPr>
          <w:rFonts w:ascii="Times New Roman" w:hAnsi="Times New Roman" w:cs="Times New Roman"/>
          <w:b/>
          <w:sz w:val="22"/>
          <w:szCs w:val="22"/>
        </w:rPr>
        <w:t>возврата</w:t>
      </w:r>
      <w:r>
        <w:rPr>
          <w:rFonts w:ascii="Times New Roman" w:hAnsi="Times New Roman" w:cs="Times New Roman"/>
          <w:b/>
          <w:spacing w:val="1"/>
          <w:sz w:val="22"/>
          <w:szCs w:val="22"/>
        </w:rPr>
        <w:t xml:space="preserve"> </w:t>
      </w:r>
      <w:r>
        <w:rPr>
          <w:rFonts w:ascii="Times New Roman" w:hAnsi="Times New Roman" w:cs="Times New Roman"/>
          <w:b/>
          <w:sz w:val="22"/>
          <w:szCs w:val="22"/>
        </w:rPr>
        <w:t>денежных</w:t>
      </w:r>
      <w:r>
        <w:rPr>
          <w:rFonts w:ascii="Times New Roman" w:hAnsi="Times New Roman" w:cs="Times New Roman"/>
          <w:b/>
          <w:spacing w:val="3"/>
          <w:sz w:val="22"/>
          <w:szCs w:val="22"/>
        </w:rPr>
        <w:t xml:space="preserve"> </w:t>
      </w:r>
      <w:r>
        <w:rPr>
          <w:rFonts w:ascii="Times New Roman" w:hAnsi="Times New Roman" w:cs="Times New Roman"/>
          <w:b/>
          <w:sz w:val="22"/>
          <w:szCs w:val="22"/>
        </w:rPr>
        <w:t>средств</w:t>
      </w:r>
      <w:r>
        <w:rPr>
          <w:rFonts w:ascii="Times New Roman" w:hAnsi="Times New Roman" w:cs="Times New Roman"/>
          <w:b/>
          <w:spacing w:val="3"/>
          <w:sz w:val="22"/>
          <w:szCs w:val="22"/>
        </w:rPr>
        <w:t xml:space="preserve"> </w:t>
      </w:r>
      <w:r>
        <w:rPr>
          <w:rFonts w:ascii="Times New Roman" w:hAnsi="Times New Roman" w:cs="Times New Roman"/>
          <w:b/>
          <w:sz w:val="22"/>
          <w:szCs w:val="22"/>
        </w:rPr>
        <w:t>и</w:t>
      </w:r>
      <w:r>
        <w:rPr>
          <w:rFonts w:ascii="Times New Roman" w:hAnsi="Times New Roman" w:cs="Times New Roman"/>
          <w:b/>
          <w:spacing w:val="-6"/>
          <w:sz w:val="22"/>
          <w:szCs w:val="22"/>
        </w:rPr>
        <w:t xml:space="preserve"> уплаты процентов</w:t>
      </w:r>
    </w:p>
    <w:p w:rsidR="008205C0" w:rsidRDefault="008205C0" w:rsidP="008205C0">
      <w:pPr>
        <w:pStyle w:val="a4"/>
        <w:tabs>
          <w:tab w:val="left" w:pos="6615"/>
        </w:tabs>
        <w:spacing w:before="13"/>
        <w:ind w:left="206"/>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Сумма займа (руб.)</w:t>
      </w:r>
      <w:r>
        <w:rPr>
          <w:rFonts w:ascii="Times New Roman" w:hAnsi="Times New Roman" w:cs="Times New Roman"/>
          <w:b/>
          <w:sz w:val="22"/>
          <w:szCs w:val="22"/>
          <w:lang w:eastAsia="en-US"/>
        </w:rPr>
        <w:tab/>
      </w:r>
      <w:r w:rsidR="003556A2">
        <w:rPr>
          <w:rFonts w:ascii="Times New Roman" w:hAnsi="Times New Roman" w:cs="Times New Roman"/>
          <w:b/>
          <w:sz w:val="22"/>
          <w:szCs w:val="22"/>
          <w:lang w:eastAsia="en-US"/>
        </w:rPr>
        <w:t>_________</w:t>
      </w:r>
    </w:p>
    <w:p w:rsidR="008205C0" w:rsidRDefault="008205C0" w:rsidP="008205C0">
      <w:pPr>
        <w:pStyle w:val="a4"/>
        <w:tabs>
          <w:tab w:val="left" w:pos="6807"/>
        </w:tabs>
        <w:spacing w:before="13"/>
        <w:ind w:left="215"/>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Про</w:t>
      </w:r>
      <w:r w:rsidR="00C80D51">
        <w:rPr>
          <w:rFonts w:ascii="Times New Roman" w:hAnsi="Times New Roman" w:cs="Times New Roman"/>
          <w:b/>
          <w:sz w:val="22"/>
          <w:szCs w:val="22"/>
          <w:lang w:eastAsia="en-US"/>
        </w:rPr>
        <w:t>центная ставка (% годовых)</w:t>
      </w:r>
      <w:r w:rsidR="00C80D51">
        <w:rPr>
          <w:rFonts w:ascii="Times New Roman" w:hAnsi="Times New Roman" w:cs="Times New Roman"/>
          <w:b/>
          <w:sz w:val="22"/>
          <w:szCs w:val="22"/>
          <w:lang w:eastAsia="en-US"/>
        </w:rPr>
        <w:tab/>
      </w:r>
      <w:r w:rsidR="003556A2">
        <w:rPr>
          <w:rFonts w:ascii="Times New Roman" w:hAnsi="Times New Roman" w:cs="Times New Roman"/>
          <w:b/>
          <w:sz w:val="22"/>
          <w:szCs w:val="22"/>
          <w:lang w:eastAsia="en-US"/>
        </w:rPr>
        <w:t>_____</w:t>
      </w:r>
      <w:r w:rsidR="00C80D51">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w:t>
      </w:r>
    </w:p>
    <w:p w:rsidR="008205C0" w:rsidRDefault="008205C0" w:rsidP="003556A2">
      <w:pPr>
        <w:pStyle w:val="a4"/>
        <w:tabs>
          <w:tab w:val="left" w:pos="6456"/>
        </w:tabs>
        <w:spacing w:before="13" w:after="8"/>
        <w:ind w:left="196"/>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Дата перечисления денежных средств</w:t>
      </w:r>
      <w:r>
        <w:rPr>
          <w:rFonts w:ascii="Times New Roman" w:hAnsi="Times New Roman" w:cs="Times New Roman"/>
          <w:b/>
          <w:sz w:val="22"/>
          <w:szCs w:val="22"/>
          <w:lang w:eastAsia="en-US"/>
        </w:rPr>
        <w:tab/>
      </w:r>
      <w:r w:rsidR="003556A2">
        <w:rPr>
          <w:rFonts w:ascii="Times New Roman" w:hAnsi="Times New Roman" w:cs="Times New Roman"/>
          <w:b/>
          <w:sz w:val="22"/>
          <w:szCs w:val="22"/>
          <w:lang w:eastAsia="en-US"/>
        </w:rPr>
        <w:t>__</w:t>
      </w:r>
      <w:bookmarkStart w:id="0" w:name="_GoBack"/>
      <w:bookmarkEnd w:id="0"/>
      <w:r w:rsidR="003556A2">
        <w:rPr>
          <w:rFonts w:ascii="Times New Roman" w:hAnsi="Times New Roman" w:cs="Times New Roman"/>
          <w:b/>
          <w:sz w:val="22"/>
          <w:szCs w:val="22"/>
          <w:lang w:eastAsia="en-US"/>
        </w:rPr>
        <w:t>____ 2023</w:t>
      </w:r>
    </w:p>
    <w:p w:rsidR="00C80D51" w:rsidRPr="00C80D51" w:rsidRDefault="00C80D51" w:rsidP="00C80D51">
      <w:pPr>
        <w:pStyle w:val="a4"/>
        <w:tabs>
          <w:tab w:val="left" w:pos="6456"/>
        </w:tabs>
        <w:spacing w:before="13" w:after="8"/>
        <w:ind w:left="196"/>
        <w:jc w:val="center"/>
        <w:rPr>
          <w:rFonts w:ascii="Times New Roman" w:hAnsi="Times New Roman" w:cs="Times New Roman"/>
          <w:b/>
          <w:sz w:val="22"/>
          <w:szCs w:val="22"/>
          <w:lang w:eastAsia="en-US"/>
        </w:rPr>
      </w:pPr>
    </w:p>
    <w:tbl>
      <w:tblPr>
        <w:tblStyle w:val="ad"/>
        <w:tblW w:w="0" w:type="auto"/>
        <w:tblInd w:w="196" w:type="dxa"/>
        <w:tblBorders>
          <w:bottom w:val="none" w:sz="0" w:space="0" w:color="auto"/>
        </w:tblBorders>
        <w:tblLook w:val="04A0" w:firstRow="1" w:lastRow="0" w:firstColumn="1" w:lastColumn="0" w:noHBand="0" w:noVBand="1"/>
      </w:tblPr>
      <w:tblGrid>
        <w:gridCol w:w="1926"/>
        <w:gridCol w:w="2551"/>
        <w:gridCol w:w="2693"/>
        <w:gridCol w:w="2552"/>
      </w:tblGrid>
      <w:tr w:rsidR="008205C0" w:rsidTr="003556A2">
        <w:tc>
          <w:tcPr>
            <w:tcW w:w="1926" w:type="dxa"/>
            <w:tcBorders>
              <w:top w:val="single" w:sz="4" w:space="0" w:color="auto"/>
              <w:left w:val="single" w:sz="4" w:space="0" w:color="auto"/>
              <w:bottom w:val="nil"/>
              <w:right w:val="single" w:sz="4" w:space="0" w:color="auto"/>
            </w:tcBorders>
            <w:hideMark/>
          </w:tcPr>
          <w:p w:rsidR="008205C0" w:rsidRDefault="008205C0">
            <w:pPr>
              <w:pStyle w:val="a4"/>
              <w:tabs>
                <w:tab w:val="left" w:pos="6456"/>
              </w:tabs>
              <w:spacing w:before="13" w:after="8"/>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w:t>
            </w:r>
            <w:r>
              <w:rPr>
                <w:rFonts w:ascii="Times New Roman" w:hAnsi="Times New Roman" w:cs="Times New Roman"/>
                <w:spacing w:val="-1"/>
                <w:sz w:val="22"/>
                <w:szCs w:val="22"/>
                <w:lang w:eastAsia="en-US"/>
              </w:rPr>
              <w:t xml:space="preserve"> </w:t>
            </w:r>
            <w:r>
              <w:rPr>
                <w:rFonts w:ascii="Times New Roman" w:hAnsi="Times New Roman" w:cs="Times New Roman"/>
                <w:sz w:val="22"/>
                <w:szCs w:val="22"/>
                <w:lang w:eastAsia="en-US"/>
              </w:rPr>
              <w:t>платежа</w:t>
            </w:r>
            <w:r>
              <w:rPr>
                <w:rFonts w:ascii="Times New Roman" w:hAnsi="Times New Roman" w:cs="Times New Roman"/>
                <w:spacing w:val="-3"/>
                <w:sz w:val="22"/>
                <w:szCs w:val="22"/>
                <w:lang w:eastAsia="en-US"/>
              </w:rPr>
              <w:t xml:space="preserve"> </w:t>
            </w:r>
          </w:p>
        </w:tc>
        <w:tc>
          <w:tcPr>
            <w:tcW w:w="2551" w:type="dxa"/>
            <w:tcBorders>
              <w:top w:val="single" w:sz="4" w:space="0" w:color="auto"/>
              <w:left w:val="single" w:sz="4" w:space="0" w:color="auto"/>
              <w:bottom w:val="nil"/>
              <w:right w:val="single" w:sz="4" w:space="0" w:color="auto"/>
            </w:tcBorders>
            <w:hideMark/>
          </w:tcPr>
          <w:p w:rsidR="008205C0" w:rsidRDefault="008205C0">
            <w:pPr>
              <w:pStyle w:val="a4"/>
              <w:tabs>
                <w:tab w:val="left" w:pos="6456"/>
              </w:tabs>
              <w:spacing w:before="13" w:after="8"/>
              <w:jc w:val="center"/>
              <w:rPr>
                <w:rFonts w:ascii="Times New Roman" w:hAnsi="Times New Roman" w:cs="Times New Roman"/>
                <w:sz w:val="22"/>
                <w:szCs w:val="22"/>
                <w:lang w:eastAsia="en-US"/>
              </w:rPr>
            </w:pPr>
            <w:r>
              <w:rPr>
                <w:rFonts w:ascii="Times New Roman" w:hAnsi="Times New Roman" w:cs="Times New Roman"/>
                <w:sz w:val="22"/>
                <w:szCs w:val="22"/>
                <w:lang w:eastAsia="en-US"/>
              </w:rPr>
              <w:t>сумма</w:t>
            </w:r>
            <w:r>
              <w:rPr>
                <w:rFonts w:ascii="Times New Roman" w:hAnsi="Times New Roman" w:cs="Times New Roman"/>
                <w:spacing w:val="14"/>
                <w:sz w:val="22"/>
                <w:szCs w:val="22"/>
                <w:lang w:eastAsia="en-US"/>
              </w:rPr>
              <w:t xml:space="preserve"> </w:t>
            </w:r>
            <w:r>
              <w:rPr>
                <w:rFonts w:ascii="Times New Roman" w:hAnsi="Times New Roman" w:cs="Times New Roman"/>
                <w:sz w:val="22"/>
                <w:szCs w:val="22"/>
                <w:lang w:eastAsia="en-US"/>
              </w:rPr>
              <w:t>%</w:t>
            </w:r>
            <w:r>
              <w:rPr>
                <w:rFonts w:ascii="Times New Roman" w:hAnsi="Times New Roman" w:cs="Times New Roman"/>
                <w:spacing w:val="12"/>
                <w:sz w:val="22"/>
                <w:szCs w:val="22"/>
                <w:lang w:eastAsia="en-US"/>
              </w:rPr>
              <w:t xml:space="preserve"> </w:t>
            </w:r>
            <w:r>
              <w:rPr>
                <w:rFonts w:ascii="Times New Roman" w:hAnsi="Times New Roman" w:cs="Times New Roman"/>
                <w:sz w:val="22"/>
                <w:szCs w:val="22"/>
                <w:lang w:eastAsia="en-US"/>
              </w:rPr>
              <w:t>к</w:t>
            </w:r>
            <w:r>
              <w:rPr>
                <w:rFonts w:ascii="Times New Roman" w:hAnsi="Times New Roman" w:cs="Times New Roman"/>
                <w:spacing w:val="-2"/>
                <w:sz w:val="22"/>
                <w:szCs w:val="22"/>
                <w:lang w:eastAsia="en-US"/>
              </w:rPr>
              <w:t xml:space="preserve"> уплате</w:t>
            </w:r>
          </w:p>
        </w:tc>
        <w:tc>
          <w:tcPr>
            <w:tcW w:w="2693" w:type="dxa"/>
            <w:tcBorders>
              <w:top w:val="single" w:sz="4" w:space="0" w:color="auto"/>
              <w:left w:val="single" w:sz="4" w:space="0" w:color="auto"/>
              <w:bottom w:val="nil"/>
              <w:right w:val="single" w:sz="4" w:space="0" w:color="auto"/>
            </w:tcBorders>
            <w:hideMark/>
          </w:tcPr>
          <w:p w:rsidR="008205C0" w:rsidRDefault="008205C0">
            <w:pPr>
              <w:pStyle w:val="a4"/>
              <w:tabs>
                <w:tab w:val="left" w:pos="6456"/>
              </w:tabs>
              <w:spacing w:before="13" w:after="8"/>
              <w:jc w:val="center"/>
              <w:rPr>
                <w:rFonts w:ascii="Times New Roman" w:hAnsi="Times New Roman" w:cs="Times New Roman"/>
                <w:sz w:val="22"/>
                <w:szCs w:val="22"/>
                <w:lang w:eastAsia="en-US"/>
              </w:rPr>
            </w:pPr>
            <w:r>
              <w:rPr>
                <w:rFonts w:ascii="Times New Roman" w:hAnsi="Times New Roman" w:cs="Times New Roman"/>
                <w:sz w:val="22"/>
                <w:szCs w:val="22"/>
                <w:lang w:eastAsia="en-US"/>
              </w:rPr>
              <w:t>сумма</w:t>
            </w:r>
            <w:r>
              <w:rPr>
                <w:rFonts w:ascii="Times New Roman" w:hAnsi="Times New Roman" w:cs="Times New Roman"/>
                <w:spacing w:val="-12"/>
                <w:sz w:val="22"/>
                <w:szCs w:val="22"/>
                <w:lang w:eastAsia="en-US"/>
              </w:rPr>
              <w:t xml:space="preserve"> </w:t>
            </w:r>
            <w:r>
              <w:rPr>
                <w:rFonts w:ascii="Times New Roman" w:hAnsi="Times New Roman" w:cs="Times New Roman"/>
                <w:sz w:val="22"/>
                <w:szCs w:val="22"/>
                <w:lang w:eastAsia="en-US"/>
              </w:rPr>
              <w:t>займа</w:t>
            </w:r>
            <w:r>
              <w:rPr>
                <w:rFonts w:ascii="Times New Roman" w:hAnsi="Times New Roman" w:cs="Times New Roman"/>
                <w:spacing w:val="-2"/>
                <w:sz w:val="22"/>
                <w:szCs w:val="22"/>
                <w:lang w:eastAsia="en-US"/>
              </w:rPr>
              <w:t xml:space="preserve"> </w:t>
            </w:r>
            <w:r>
              <w:rPr>
                <w:rFonts w:ascii="Times New Roman" w:hAnsi="Times New Roman" w:cs="Times New Roman"/>
                <w:sz w:val="22"/>
                <w:szCs w:val="22"/>
                <w:lang w:eastAsia="en-US"/>
              </w:rPr>
              <w:t xml:space="preserve">к </w:t>
            </w:r>
            <w:r>
              <w:rPr>
                <w:rFonts w:ascii="Times New Roman" w:hAnsi="Times New Roman" w:cs="Times New Roman"/>
                <w:spacing w:val="-2"/>
                <w:sz w:val="22"/>
                <w:szCs w:val="22"/>
                <w:lang w:eastAsia="en-US"/>
              </w:rPr>
              <w:t>возврату</w:t>
            </w:r>
          </w:p>
        </w:tc>
        <w:tc>
          <w:tcPr>
            <w:tcW w:w="2552" w:type="dxa"/>
            <w:tcBorders>
              <w:top w:val="single" w:sz="4" w:space="0" w:color="auto"/>
              <w:left w:val="single" w:sz="4" w:space="0" w:color="auto"/>
              <w:bottom w:val="nil"/>
              <w:right w:val="single" w:sz="4" w:space="0" w:color="auto"/>
            </w:tcBorders>
            <w:hideMark/>
          </w:tcPr>
          <w:p w:rsidR="008205C0" w:rsidRDefault="008205C0">
            <w:pPr>
              <w:pStyle w:val="a4"/>
              <w:tabs>
                <w:tab w:val="left" w:pos="6456"/>
              </w:tabs>
              <w:spacing w:before="13" w:after="8"/>
              <w:jc w:val="center"/>
              <w:rPr>
                <w:rFonts w:ascii="Times New Roman" w:hAnsi="Times New Roman" w:cs="Times New Roman"/>
                <w:sz w:val="22"/>
                <w:szCs w:val="22"/>
                <w:lang w:eastAsia="en-US"/>
              </w:rPr>
            </w:pPr>
            <w:r>
              <w:rPr>
                <w:rFonts w:ascii="Times New Roman" w:hAnsi="Times New Roman" w:cs="Times New Roman"/>
                <w:sz w:val="22"/>
                <w:szCs w:val="22"/>
                <w:lang w:eastAsia="en-US"/>
              </w:rPr>
              <w:t>Всего</w:t>
            </w:r>
            <w:r>
              <w:rPr>
                <w:rFonts w:ascii="Times New Roman" w:hAnsi="Times New Roman" w:cs="Times New Roman"/>
                <w:b/>
                <w:spacing w:val="-14"/>
                <w:sz w:val="22"/>
                <w:szCs w:val="22"/>
                <w:lang w:eastAsia="en-US"/>
              </w:rPr>
              <w:t xml:space="preserve"> </w:t>
            </w:r>
            <w:r>
              <w:rPr>
                <w:rFonts w:ascii="Times New Roman" w:hAnsi="Times New Roman" w:cs="Times New Roman"/>
                <w:sz w:val="22"/>
                <w:szCs w:val="22"/>
                <w:lang w:eastAsia="en-US"/>
              </w:rPr>
              <w:t>сумма</w:t>
            </w:r>
            <w:r>
              <w:rPr>
                <w:rFonts w:ascii="Times New Roman" w:hAnsi="Times New Roman" w:cs="Times New Roman"/>
                <w:spacing w:val="-13"/>
                <w:sz w:val="22"/>
                <w:szCs w:val="22"/>
                <w:lang w:eastAsia="en-US"/>
              </w:rPr>
              <w:t xml:space="preserve"> </w:t>
            </w:r>
            <w:r>
              <w:rPr>
                <w:rFonts w:ascii="Times New Roman" w:hAnsi="Times New Roman" w:cs="Times New Roman"/>
                <w:sz w:val="22"/>
                <w:szCs w:val="22"/>
                <w:lang w:eastAsia="en-US"/>
              </w:rPr>
              <w:t xml:space="preserve">к </w:t>
            </w:r>
            <w:r>
              <w:rPr>
                <w:rFonts w:ascii="Times New Roman" w:hAnsi="Times New Roman" w:cs="Times New Roman"/>
                <w:spacing w:val="-2"/>
                <w:sz w:val="22"/>
                <w:szCs w:val="22"/>
                <w:lang w:eastAsia="en-US"/>
              </w:rPr>
              <w:t>оплате</w:t>
            </w: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c>
          <w:tcPr>
            <w:tcW w:w="1926" w:type="dxa"/>
            <w:tcBorders>
              <w:top w:val="single" w:sz="4" w:space="0" w:color="auto"/>
              <w:left w:val="single" w:sz="4" w:space="0" w:color="auto"/>
              <w:bottom w:val="nil"/>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1" w:type="dxa"/>
            <w:tcBorders>
              <w:top w:val="single" w:sz="4" w:space="0" w:color="auto"/>
              <w:left w:val="single" w:sz="4" w:space="0" w:color="auto"/>
              <w:bottom w:val="nil"/>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693" w:type="dxa"/>
            <w:tcBorders>
              <w:top w:val="single" w:sz="4" w:space="0" w:color="auto"/>
              <w:left w:val="single" w:sz="4" w:space="0" w:color="auto"/>
              <w:bottom w:val="nil"/>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c>
          <w:tcPr>
            <w:tcW w:w="2552" w:type="dxa"/>
            <w:tcBorders>
              <w:top w:val="single" w:sz="4" w:space="0" w:color="auto"/>
              <w:left w:val="single" w:sz="4" w:space="0" w:color="auto"/>
              <w:bottom w:val="nil"/>
              <w:right w:val="single" w:sz="4" w:space="0" w:color="auto"/>
            </w:tcBorders>
          </w:tcPr>
          <w:p w:rsidR="008205C0" w:rsidRDefault="008205C0" w:rsidP="008205C0">
            <w:pPr>
              <w:pStyle w:val="a4"/>
              <w:tabs>
                <w:tab w:val="left" w:pos="6456"/>
              </w:tabs>
              <w:spacing w:before="13" w:after="8"/>
              <w:jc w:val="center"/>
              <w:rPr>
                <w:rFonts w:ascii="Times New Roman" w:hAnsi="Times New Roman" w:cs="Times New Roman"/>
                <w:sz w:val="22"/>
                <w:szCs w:val="22"/>
                <w:highlight w:val="yellow"/>
                <w:lang w:eastAsia="en-US"/>
              </w:rPr>
            </w:pPr>
          </w:p>
        </w:tc>
      </w:tr>
      <w:tr w:rsidR="008205C0" w:rsidTr="003556A2">
        <w:tblPrEx>
          <w:tblBorders>
            <w:bottom w:val="single" w:sz="4" w:space="0" w:color="auto"/>
          </w:tblBorders>
        </w:tblPrEx>
        <w:tc>
          <w:tcPr>
            <w:tcW w:w="1926" w:type="dxa"/>
            <w:tcBorders>
              <w:top w:val="single" w:sz="4" w:space="0" w:color="auto"/>
              <w:left w:val="single" w:sz="4" w:space="0" w:color="auto"/>
              <w:bottom w:val="single" w:sz="4" w:space="0" w:color="auto"/>
              <w:right w:val="single" w:sz="4" w:space="0" w:color="auto"/>
            </w:tcBorders>
            <w:hideMark/>
          </w:tcPr>
          <w:p w:rsidR="008205C0" w:rsidRDefault="008205C0">
            <w:pPr>
              <w:pStyle w:val="a4"/>
              <w:tabs>
                <w:tab w:val="left" w:pos="6456"/>
              </w:tabs>
              <w:spacing w:before="13" w:after="8"/>
              <w:jc w:val="center"/>
              <w:rPr>
                <w:rFonts w:ascii="Times New Roman" w:hAnsi="Times New Roman" w:cs="Times New Roman"/>
                <w:sz w:val="22"/>
                <w:szCs w:val="22"/>
                <w:lang w:eastAsia="en-US"/>
              </w:rPr>
            </w:pPr>
            <w:r>
              <w:rPr>
                <w:rFonts w:ascii="Times New Roman" w:hAnsi="Times New Roman" w:cs="Times New Roman"/>
                <w:sz w:val="22"/>
                <w:szCs w:val="22"/>
                <w:lang w:eastAsia="en-US"/>
              </w:rPr>
              <w:t>ИТОГО</w:t>
            </w:r>
          </w:p>
        </w:tc>
        <w:tc>
          <w:tcPr>
            <w:tcW w:w="2551" w:type="dxa"/>
            <w:tcBorders>
              <w:top w:val="single" w:sz="4" w:space="0" w:color="auto"/>
              <w:left w:val="single" w:sz="4" w:space="0" w:color="auto"/>
              <w:bottom w:val="single" w:sz="4" w:space="0" w:color="auto"/>
              <w:right w:val="single" w:sz="4" w:space="0" w:color="auto"/>
            </w:tcBorders>
          </w:tcPr>
          <w:p w:rsidR="008205C0" w:rsidRDefault="008205C0">
            <w:pPr>
              <w:pStyle w:val="a4"/>
              <w:tabs>
                <w:tab w:val="left" w:pos="6456"/>
              </w:tabs>
              <w:spacing w:before="13" w:after="8"/>
              <w:jc w:val="center"/>
              <w:rPr>
                <w:rFonts w:ascii="Times New Roman" w:hAnsi="Times New Roman" w:cs="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8205C0" w:rsidRDefault="008205C0">
            <w:pPr>
              <w:pStyle w:val="a4"/>
              <w:tabs>
                <w:tab w:val="left" w:pos="6456"/>
              </w:tabs>
              <w:spacing w:before="13" w:after="8"/>
              <w:jc w:val="center"/>
              <w:rPr>
                <w:rFonts w:ascii="Times New Roman" w:hAnsi="Times New Roman" w:cs="Times New Roman"/>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8205C0" w:rsidRDefault="008205C0">
            <w:pPr>
              <w:pStyle w:val="a4"/>
              <w:tabs>
                <w:tab w:val="left" w:pos="6456"/>
              </w:tabs>
              <w:spacing w:before="13" w:after="8"/>
              <w:jc w:val="center"/>
              <w:rPr>
                <w:rFonts w:ascii="Times New Roman" w:hAnsi="Times New Roman" w:cs="Times New Roman"/>
                <w:sz w:val="22"/>
                <w:szCs w:val="22"/>
                <w:lang w:eastAsia="en-US"/>
              </w:rPr>
            </w:pPr>
          </w:p>
        </w:tc>
      </w:tr>
    </w:tbl>
    <w:p w:rsidR="008205C0" w:rsidRDefault="008205C0" w:rsidP="008205C0">
      <w:pPr>
        <w:pStyle w:val="a4"/>
        <w:tabs>
          <w:tab w:val="left" w:pos="6456"/>
        </w:tabs>
        <w:spacing w:before="13" w:after="8"/>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0"/>
        <w:gridCol w:w="5374"/>
      </w:tblGrid>
      <w:tr w:rsidR="008205C0" w:rsidTr="008205C0">
        <w:tc>
          <w:tcPr>
            <w:tcW w:w="4480" w:type="dxa"/>
            <w:hideMark/>
          </w:tcPr>
          <w:p w:rsidR="008205C0" w:rsidRDefault="008205C0">
            <w:pPr>
              <w:pStyle w:val="a4"/>
              <w:jc w:val="left"/>
              <w:rPr>
                <w:rFonts w:ascii="Times New Roman" w:hAnsi="Times New Roman" w:cs="Times New Roman"/>
                <w:b/>
                <w:bCs/>
                <w:sz w:val="22"/>
                <w:szCs w:val="22"/>
                <w:lang w:eastAsia="en-US"/>
              </w:rPr>
            </w:pPr>
            <w:r>
              <w:rPr>
                <w:rFonts w:ascii="Times New Roman" w:hAnsi="Times New Roman" w:cs="Times New Roman"/>
                <w:b/>
                <w:sz w:val="22"/>
                <w:szCs w:val="22"/>
                <w:lang w:eastAsia="en-US"/>
              </w:rPr>
              <w:t>ЗАЙМОДАВЕЦ</w:t>
            </w:r>
          </w:p>
        </w:tc>
        <w:tc>
          <w:tcPr>
            <w:tcW w:w="5374" w:type="dxa"/>
            <w:hideMark/>
          </w:tcPr>
          <w:p w:rsidR="008205C0" w:rsidRDefault="008205C0">
            <w:pPr>
              <w:pStyle w:val="a4"/>
              <w:jc w:val="left"/>
              <w:rPr>
                <w:rFonts w:ascii="Times New Roman" w:hAnsi="Times New Roman" w:cs="Times New Roman"/>
                <w:b/>
                <w:bCs/>
                <w:sz w:val="22"/>
                <w:szCs w:val="22"/>
                <w:lang w:eastAsia="en-US"/>
              </w:rPr>
            </w:pPr>
            <w:r>
              <w:rPr>
                <w:rFonts w:ascii="Times New Roman" w:hAnsi="Times New Roman" w:cs="Times New Roman"/>
                <w:b/>
                <w:bCs/>
                <w:sz w:val="22"/>
                <w:szCs w:val="22"/>
                <w:lang w:eastAsia="en-US"/>
              </w:rPr>
              <w:t>ПОРУЧИТЕЛЬ</w:t>
            </w:r>
          </w:p>
        </w:tc>
      </w:tr>
      <w:tr w:rsidR="008205C0" w:rsidTr="008205C0">
        <w:tc>
          <w:tcPr>
            <w:tcW w:w="4480" w:type="dxa"/>
          </w:tcPr>
          <w:p w:rsidR="008205C0" w:rsidRDefault="008205C0">
            <w:pPr>
              <w:pStyle w:val="a4"/>
              <w:ind w:left="57" w:firstLine="0"/>
              <w:jc w:val="left"/>
              <w:rPr>
                <w:rFonts w:ascii="Times New Roman" w:hAnsi="Times New Roman" w:cs="Times New Roman"/>
                <w:b/>
                <w:bCs/>
                <w:sz w:val="22"/>
                <w:szCs w:val="22"/>
                <w:lang w:eastAsia="en-US"/>
              </w:rPr>
            </w:pPr>
            <w:r>
              <w:rPr>
                <w:rFonts w:ascii="Times New Roman" w:hAnsi="Times New Roman" w:cs="Times New Roman"/>
                <w:b/>
                <w:sz w:val="22"/>
                <w:szCs w:val="22"/>
                <w:lang w:eastAsia="en-US"/>
              </w:rPr>
              <w:lastRenderedPageBreak/>
              <w:t>Микрокредитная компания Фонд поддержки предпринимательства Республики Тыва (МКК Фонд ПП РТ)</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Место нахождения:</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 xml:space="preserve">667000, Российская Федерация, Республика Тыва, г. Кызыл, ул. Тувинских добровольцев, д. 18, </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тел. 8 (394-22) 3-62-02</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 xml:space="preserve">ИНН 1701035719, </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 xml:space="preserve">КПП 170101001, </w:t>
            </w:r>
          </w:p>
          <w:p w:rsidR="008205C0" w:rsidRDefault="008205C0" w:rsidP="00F57A85">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ОГРН 1031700521973</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р/с 40701810857000000007</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в Тувинский РФ АО «Россельхозбанк»</w:t>
            </w: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БИК 049304738</w:t>
            </w:r>
          </w:p>
          <w:p w:rsidR="008205C0" w:rsidRDefault="008205C0">
            <w:pPr>
              <w:pStyle w:val="a4"/>
              <w:ind w:left="57"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к/с 30101810400000000738</w:t>
            </w:r>
          </w:p>
          <w:p w:rsidR="00F57A85" w:rsidRDefault="00F57A85">
            <w:pPr>
              <w:pStyle w:val="a4"/>
              <w:ind w:left="57" w:firstLine="0"/>
              <w:jc w:val="left"/>
              <w:rPr>
                <w:rFonts w:ascii="Times New Roman" w:hAnsi="Times New Roman" w:cs="Times New Roman"/>
                <w:sz w:val="22"/>
                <w:szCs w:val="22"/>
                <w:lang w:eastAsia="en-US"/>
              </w:rPr>
            </w:pPr>
          </w:p>
        </w:tc>
        <w:tc>
          <w:tcPr>
            <w:tcW w:w="5374" w:type="dxa"/>
            <w:hideMark/>
          </w:tcPr>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________________ (ФИО)</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ИП __________________________</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ИНН _______ ОГРНИП _______</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Дата рождения __________</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место рождения ____________________</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 xml:space="preserve">Паспорт гражданина РФ серии ______ № _______ выдан _______________________ от _________ код ________, </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Зарегистрирован по адресу: _____________</w:t>
            </w:r>
          </w:p>
          <w:p w:rsidR="003556A2" w:rsidRPr="00CD005E" w:rsidRDefault="003556A2" w:rsidP="003556A2">
            <w:pPr>
              <w:pStyle w:val="a4"/>
              <w:ind w:left="0" w:firstLine="0"/>
              <w:rPr>
                <w:rFonts w:ascii="Times New Roman" w:hAnsi="Times New Roman" w:cs="Times New Roman"/>
                <w:bCs/>
                <w:sz w:val="21"/>
                <w:szCs w:val="21"/>
              </w:rPr>
            </w:pPr>
            <w:r w:rsidRPr="00CD005E">
              <w:rPr>
                <w:rFonts w:ascii="Times New Roman" w:hAnsi="Times New Roman" w:cs="Times New Roman"/>
                <w:bCs/>
                <w:sz w:val="21"/>
                <w:szCs w:val="21"/>
              </w:rPr>
              <w:t>Тел: +7 ______________</w:t>
            </w:r>
          </w:p>
          <w:p w:rsidR="008205C0" w:rsidRDefault="008205C0" w:rsidP="008205C0">
            <w:pPr>
              <w:pStyle w:val="a4"/>
              <w:ind w:left="57" w:right="57" w:firstLine="0"/>
              <w:jc w:val="left"/>
              <w:rPr>
                <w:rFonts w:ascii="Times New Roman" w:hAnsi="Times New Roman" w:cs="Times New Roman"/>
                <w:sz w:val="22"/>
                <w:szCs w:val="22"/>
                <w:lang w:eastAsia="en-US"/>
              </w:rPr>
            </w:pPr>
            <w:r>
              <w:rPr>
                <w:rFonts w:ascii="Times New Roman" w:hAnsi="Times New Roman" w:cs="Times New Roman"/>
                <w:bCs/>
                <w:sz w:val="22"/>
                <w:szCs w:val="22"/>
                <w:lang w:eastAsia="en-US"/>
              </w:rPr>
              <w:t xml:space="preserve"> </w:t>
            </w:r>
          </w:p>
        </w:tc>
      </w:tr>
      <w:tr w:rsidR="008205C0" w:rsidTr="008205C0">
        <w:tc>
          <w:tcPr>
            <w:tcW w:w="4480" w:type="dxa"/>
          </w:tcPr>
          <w:p w:rsidR="003556A2" w:rsidRDefault="003556A2" w:rsidP="003556A2">
            <w:pPr>
              <w:pStyle w:val="a4"/>
              <w:widowControl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Директор МКК Фонд ПП РТ </w:t>
            </w:r>
          </w:p>
          <w:p w:rsidR="003556A2" w:rsidRDefault="003556A2" w:rsidP="003556A2">
            <w:pPr>
              <w:pStyle w:val="a4"/>
              <w:widowControl w:val="0"/>
              <w:ind w:left="57" w:firstLine="0"/>
              <w:rPr>
                <w:rFonts w:ascii="Times New Roman" w:hAnsi="Times New Roman" w:cs="Times New Roman"/>
                <w:sz w:val="21"/>
                <w:szCs w:val="21"/>
                <w:lang w:eastAsia="en-US"/>
              </w:rPr>
            </w:pPr>
            <w:r>
              <w:rPr>
                <w:rFonts w:ascii="Times New Roman" w:hAnsi="Times New Roman" w:cs="Times New Roman"/>
                <w:sz w:val="21"/>
                <w:szCs w:val="21"/>
                <w:u w:val="single"/>
                <w:lang w:eastAsia="en-US"/>
              </w:rPr>
              <w:t>_________________</w:t>
            </w:r>
            <w:r>
              <w:rPr>
                <w:rFonts w:ascii="Times New Roman" w:hAnsi="Times New Roman" w:cs="Times New Roman"/>
                <w:sz w:val="21"/>
                <w:szCs w:val="21"/>
                <w:lang w:eastAsia="en-US"/>
              </w:rPr>
              <w:t>(ФИО)</w:t>
            </w:r>
          </w:p>
          <w:p w:rsidR="003556A2" w:rsidRDefault="003556A2" w:rsidP="003556A2">
            <w:pPr>
              <w:pStyle w:val="a4"/>
              <w:widowControl w:val="0"/>
              <w:ind w:left="57"/>
              <w:rPr>
                <w:rFonts w:ascii="Times New Roman" w:hAnsi="Times New Roman" w:cs="Times New Roman"/>
                <w:sz w:val="21"/>
                <w:szCs w:val="21"/>
                <w:lang w:eastAsia="en-US"/>
              </w:rPr>
            </w:pPr>
          </w:p>
          <w:p w:rsidR="003556A2" w:rsidRDefault="003556A2" w:rsidP="003556A2">
            <w:pPr>
              <w:pStyle w:val="a4"/>
              <w:widowControl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М.П. </w:t>
            </w:r>
          </w:p>
          <w:p w:rsidR="003556A2" w:rsidRDefault="003556A2" w:rsidP="003556A2">
            <w:pPr>
              <w:pStyle w:val="a4"/>
              <w:widowControl w:val="0"/>
              <w:rPr>
                <w:rFonts w:ascii="Times New Roman" w:hAnsi="Times New Roman" w:cs="Times New Roman"/>
                <w:sz w:val="21"/>
                <w:szCs w:val="21"/>
                <w:lang w:eastAsia="en-US"/>
              </w:rPr>
            </w:pPr>
          </w:p>
          <w:p w:rsidR="003556A2" w:rsidRDefault="003556A2" w:rsidP="003556A2">
            <w:pPr>
              <w:pStyle w:val="a4"/>
              <w:widowControl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 xml:space="preserve">Начальник МФО </w:t>
            </w:r>
          </w:p>
          <w:p w:rsidR="003556A2" w:rsidRDefault="003556A2" w:rsidP="003556A2">
            <w:pPr>
              <w:pStyle w:val="a4"/>
              <w:widowControl w:val="0"/>
              <w:ind w:left="57" w:firstLine="0"/>
              <w:rPr>
                <w:rFonts w:ascii="Times New Roman" w:hAnsi="Times New Roman" w:cs="Times New Roman"/>
                <w:sz w:val="21"/>
                <w:szCs w:val="21"/>
                <w:lang w:eastAsia="en-US"/>
              </w:rPr>
            </w:pPr>
            <w:r>
              <w:rPr>
                <w:rFonts w:ascii="Times New Roman" w:hAnsi="Times New Roman" w:cs="Times New Roman"/>
                <w:sz w:val="21"/>
                <w:szCs w:val="21"/>
                <w:u w:val="single"/>
                <w:lang w:eastAsia="en-US"/>
              </w:rPr>
              <w:t>________________</w:t>
            </w:r>
            <w:r>
              <w:rPr>
                <w:rFonts w:ascii="Times New Roman" w:hAnsi="Times New Roman" w:cs="Times New Roman"/>
                <w:sz w:val="21"/>
                <w:szCs w:val="21"/>
                <w:lang w:eastAsia="en-US"/>
              </w:rPr>
              <w:t>(ФИО)</w:t>
            </w:r>
          </w:p>
          <w:p w:rsidR="003556A2" w:rsidRDefault="003556A2" w:rsidP="003556A2">
            <w:pPr>
              <w:pStyle w:val="a4"/>
              <w:widowControl w:val="0"/>
              <w:ind w:left="57"/>
              <w:rPr>
                <w:rFonts w:ascii="Times New Roman" w:hAnsi="Times New Roman" w:cs="Times New Roman"/>
                <w:sz w:val="21"/>
                <w:szCs w:val="21"/>
                <w:lang w:eastAsia="en-US"/>
              </w:rPr>
            </w:pPr>
          </w:p>
          <w:p w:rsidR="003556A2" w:rsidRDefault="003556A2" w:rsidP="003556A2">
            <w:pPr>
              <w:pStyle w:val="a4"/>
              <w:widowControl w:val="0"/>
              <w:ind w:left="57" w:firstLine="0"/>
              <w:rPr>
                <w:rFonts w:ascii="Times New Roman" w:hAnsi="Times New Roman" w:cs="Times New Roman"/>
                <w:sz w:val="21"/>
                <w:szCs w:val="21"/>
                <w:lang w:eastAsia="en-US"/>
              </w:rPr>
            </w:pPr>
            <w:r>
              <w:rPr>
                <w:rFonts w:ascii="Times New Roman" w:hAnsi="Times New Roman" w:cs="Times New Roman"/>
                <w:sz w:val="21"/>
                <w:szCs w:val="21"/>
                <w:lang w:eastAsia="en-US"/>
              </w:rPr>
              <w:t>Ведущий юрисконсульт</w:t>
            </w:r>
          </w:p>
          <w:p w:rsidR="003556A2" w:rsidRDefault="003556A2" w:rsidP="003556A2">
            <w:pPr>
              <w:pStyle w:val="a4"/>
              <w:widowControl w:val="0"/>
              <w:ind w:left="57"/>
              <w:rPr>
                <w:rFonts w:ascii="Times New Roman" w:hAnsi="Times New Roman" w:cs="Times New Roman"/>
                <w:sz w:val="21"/>
                <w:szCs w:val="21"/>
                <w:lang w:eastAsia="en-US"/>
              </w:rPr>
            </w:pPr>
          </w:p>
          <w:p w:rsidR="008205C0" w:rsidRDefault="003556A2" w:rsidP="003556A2">
            <w:pPr>
              <w:pStyle w:val="a4"/>
              <w:rPr>
                <w:rFonts w:ascii="Times New Roman" w:hAnsi="Times New Roman" w:cs="Times New Roman"/>
                <w:sz w:val="22"/>
                <w:szCs w:val="22"/>
                <w:lang w:eastAsia="en-US"/>
              </w:rPr>
            </w:pPr>
            <w:r>
              <w:rPr>
                <w:rFonts w:ascii="Times New Roman" w:hAnsi="Times New Roman" w:cs="Times New Roman"/>
                <w:sz w:val="21"/>
                <w:szCs w:val="21"/>
                <w:u w:val="single"/>
                <w:lang w:eastAsia="en-US"/>
              </w:rPr>
              <w:t>_________________</w:t>
            </w:r>
            <w:r>
              <w:rPr>
                <w:rFonts w:ascii="Times New Roman" w:hAnsi="Times New Roman" w:cs="Times New Roman"/>
                <w:sz w:val="21"/>
                <w:szCs w:val="21"/>
                <w:lang w:eastAsia="en-US"/>
              </w:rPr>
              <w:t>(ФИО)</w:t>
            </w:r>
          </w:p>
        </w:tc>
        <w:tc>
          <w:tcPr>
            <w:tcW w:w="5374" w:type="dxa"/>
          </w:tcPr>
          <w:p w:rsidR="008205C0" w:rsidRDefault="008205C0">
            <w:pPr>
              <w:pStyle w:val="a4"/>
              <w:rPr>
                <w:rFonts w:ascii="Times New Roman" w:hAnsi="Times New Roman" w:cs="Times New Roman"/>
                <w:bCs/>
                <w:sz w:val="22"/>
                <w:szCs w:val="22"/>
                <w:lang w:eastAsia="en-US"/>
              </w:rPr>
            </w:pPr>
          </w:p>
          <w:p w:rsidR="008205C0" w:rsidRDefault="008205C0">
            <w:pPr>
              <w:pStyle w:val="a4"/>
              <w:ind w:left="57" w:firstLine="0"/>
              <w:jc w:val="left"/>
              <w:rPr>
                <w:rFonts w:ascii="Times New Roman" w:hAnsi="Times New Roman" w:cs="Times New Roman"/>
                <w:bCs/>
                <w:sz w:val="22"/>
                <w:szCs w:val="22"/>
                <w:lang w:eastAsia="en-US"/>
              </w:rPr>
            </w:pPr>
            <w:r>
              <w:rPr>
                <w:rFonts w:ascii="Times New Roman" w:hAnsi="Times New Roman" w:cs="Times New Roman"/>
                <w:sz w:val="22"/>
                <w:szCs w:val="22"/>
                <w:lang w:eastAsia="en-US"/>
              </w:rPr>
              <w:t xml:space="preserve">________________ </w:t>
            </w:r>
            <w:r w:rsidR="00C80D51">
              <w:rPr>
                <w:rFonts w:ascii="Times New Roman" w:hAnsi="Times New Roman" w:cs="Times New Roman"/>
                <w:sz w:val="22"/>
                <w:szCs w:val="22"/>
                <w:lang w:eastAsia="en-US"/>
              </w:rPr>
              <w:t xml:space="preserve"> (</w:t>
            </w:r>
            <w:r w:rsidR="003556A2">
              <w:rPr>
                <w:rFonts w:ascii="Times New Roman" w:hAnsi="Times New Roman" w:cs="Times New Roman"/>
                <w:sz w:val="22"/>
                <w:szCs w:val="22"/>
                <w:lang w:eastAsia="en-US"/>
              </w:rPr>
              <w:t>___________</w:t>
            </w:r>
            <w:r w:rsidR="00C80D51">
              <w:rPr>
                <w:rFonts w:ascii="Times New Roman" w:hAnsi="Times New Roman" w:cs="Times New Roman"/>
                <w:sz w:val="22"/>
                <w:szCs w:val="22"/>
                <w:lang w:eastAsia="en-US"/>
              </w:rPr>
              <w:t>)</w:t>
            </w:r>
          </w:p>
          <w:p w:rsidR="008205C0" w:rsidRDefault="008205C0">
            <w:pPr>
              <w:pStyle w:val="a4"/>
              <w:ind w:left="57"/>
              <w:rPr>
                <w:rFonts w:ascii="Times New Roman" w:hAnsi="Times New Roman" w:cs="Times New Roman"/>
                <w:bCs/>
                <w:sz w:val="22"/>
                <w:szCs w:val="22"/>
                <w:lang w:eastAsia="en-US"/>
              </w:rPr>
            </w:pPr>
          </w:p>
          <w:p w:rsidR="008205C0" w:rsidRDefault="008205C0" w:rsidP="00C80D51">
            <w:pPr>
              <w:pStyle w:val="a4"/>
              <w:ind w:left="0" w:firstLine="0"/>
              <w:jc w:val="left"/>
              <w:rPr>
                <w:rFonts w:ascii="Times New Roman" w:hAnsi="Times New Roman" w:cs="Times New Roman"/>
                <w:bCs/>
                <w:sz w:val="22"/>
                <w:szCs w:val="22"/>
                <w:lang w:eastAsia="en-US"/>
              </w:rPr>
            </w:pPr>
          </w:p>
        </w:tc>
      </w:tr>
    </w:tbl>
    <w:p w:rsidR="008205C0" w:rsidRDefault="008205C0" w:rsidP="008205C0">
      <w:pPr>
        <w:pStyle w:val="a4"/>
        <w:tabs>
          <w:tab w:val="left" w:pos="709"/>
        </w:tabs>
        <w:spacing w:before="7" w:line="220" w:lineRule="auto"/>
        <w:ind w:right="133"/>
        <w:rPr>
          <w:rStyle w:val="ac"/>
          <w:sz w:val="22"/>
          <w:szCs w:val="22"/>
        </w:rPr>
      </w:pPr>
    </w:p>
    <w:p w:rsidR="008205C0" w:rsidRDefault="008205C0"/>
    <w:sectPr w:rsidR="008205C0" w:rsidSect="003556A2">
      <w:headerReference w:type="default" r:id="rId7"/>
      <w:footerReference w:type="default" r:id="rId8"/>
      <w:footerReference w:type="first" r:id="rId9"/>
      <w:pgSz w:w="11906" w:h="16838"/>
      <w:pgMar w:top="568" w:right="849" w:bottom="73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C0" w:rsidRDefault="008205C0" w:rsidP="008205C0">
      <w:pPr>
        <w:spacing w:after="0" w:line="240" w:lineRule="auto"/>
      </w:pPr>
      <w:r>
        <w:separator/>
      </w:r>
    </w:p>
  </w:endnote>
  <w:endnote w:type="continuationSeparator" w:id="0">
    <w:p w:rsidR="008205C0" w:rsidRDefault="008205C0" w:rsidP="0082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122766"/>
      <w:docPartObj>
        <w:docPartGallery w:val="Page Numbers (Bottom of Page)"/>
        <w:docPartUnique/>
      </w:docPartObj>
    </w:sdtPr>
    <w:sdtEndPr/>
    <w:sdtContent>
      <w:p w:rsidR="008205C0" w:rsidRDefault="008205C0" w:rsidP="008205C0">
        <w:pPr>
          <w:pStyle w:val="a9"/>
          <w:jc w:val="center"/>
        </w:pPr>
        <w:r>
          <w:fldChar w:fldCharType="begin"/>
        </w:r>
        <w:r>
          <w:instrText>PAGE   \* MERGEFORMAT</w:instrText>
        </w:r>
        <w:r>
          <w:fldChar w:fldCharType="separate"/>
        </w:r>
        <w:r w:rsidR="003556A2">
          <w:rPr>
            <w:noProof/>
          </w:rPr>
          <w:t>2</w:t>
        </w:r>
        <w:r>
          <w:fldChar w:fldCharType="end"/>
        </w:r>
      </w:p>
    </w:sdtContent>
  </w:sdt>
  <w:p w:rsidR="008205C0" w:rsidRDefault="008205C0" w:rsidP="008205C0">
    <w:pPr>
      <w:pStyle w:val="a9"/>
    </w:pPr>
    <w:r>
      <w:t>Займодавец_____________________                                                                 Поручитель_____________________</w:t>
    </w:r>
  </w:p>
  <w:p w:rsidR="008205C0" w:rsidRDefault="008205C0" w:rsidP="008205C0">
    <w:pPr>
      <w:pStyle w:val="a9"/>
      <w:ind w:right="360"/>
      <w:rPr>
        <w:sz w:val="2"/>
        <w:szCs w:val="2"/>
      </w:rPr>
    </w:pPr>
  </w:p>
  <w:p w:rsidR="008205C0" w:rsidRPr="008205C0" w:rsidRDefault="008205C0" w:rsidP="008205C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134349"/>
      <w:docPartObj>
        <w:docPartGallery w:val="Page Numbers (Bottom of Page)"/>
        <w:docPartUnique/>
      </w:docPartObj>
    </w:sdtPr>
    <w:sdtEndPr/>
    <w:sdtContent>
      <w:p w:rsidR="00F57A85" w:rsidRDefault="00F57A85" w:rsidP="00F57A85">
        <w:pPr>
          <w:pStyle w:val="a9"/>
          <w:jc w:val="center"/>
        </w:pPr>
        <w:r>
          <w:fldChar w:fldCharType="begin"/>
        </w:r>
        <w:r>
          <w:instrText>PAGE   \* MERGEFORMAT</w:instrText>
        </w:r>
        <w:r>
          <w:fldChar w:fldCharType="separate"/>
        </w:r>
        <w:r w:rsidR="003556A2">
          <w:rPr>
            <w:noProof/>
          </w:rPr>
          <w:t>1</w:t>
        </w:r>
        <w:r>
          <w:fldChar w:fldCharType="end"/>
        </w:r>
      </w:p>
    </w:sdtContent>
  </w:sdt>
  <w:p w:rsidR="00F57A85" w:rsidRDefault="00F57A85" w:rsidP="00F57A85">
    <w:pPr>
      <w:pStyle w:val="a9"/>
    </w:pPr>
    <w:r>
      <w:t>Займодавец_____________________                                                                 Поручитель________________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C0" w:rsidRDefault="008205C0" w:rsidP="008205C0">
      <w:pPr>
        <w:spacing w:after="0" w:line="240" w:lineRule="auto"/>
      </w:pPr>
      <w:r>
        <w:separator/>
      </w:r>
    </w:p>
  </w:footnote>
  <w:footnote w:type="continuationSeparator" w:id="0">
    <w:p w:rsidR="008205C0" w:rsidRDefault="008205C0" w:rsidP="00820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C0" w:rsidRDefault="008205C0" w:rsidP="008205C0">
    <w:pPr>
      <w:pStyle w:val="a6"/>
      <w:rPr>
        <w:rStyle w:val="a3"/>
      </w:rPr>
    </w:pPr>
  </w:p>
  <w:p w:rsidR="008205C0" w:rsidRDefault="003556A2" w:rsidP="008205C0">
    <w:pPr>
      <w:pStyle w:val="a6"/>
      <w:tabs>
        <w:tab w:val="right" w:pos="8364"/>
      </w:tabs>
      <w:ind w:right="-2"/>
      <w:jc w:val="center"/>
      <w:rPr>
        <w:sz w:val="16"/>
        <w:szCs w:val="18"/>
      </w:rPr>
    </w:pPr>
    <w:r>
      <w:rPr>
        <w:sz w:val="16"/>
        <w:szCs w:val="18"/>
      </w:rPr>
      <w:t>Договор № ___</w:t>
    </w:r>
    <w:r w:rsidR="008205C0">
      <w:rPr>
        <w:sz w:val="16"/>
        <w:szCs w:val="18"/>
      </w:rPr>
      <w:t xml:space="preserve">/23/1 </w:t>
    </w:r>
    <w:r w:rsidR="008205C0">
      <w:rPr>
        <w:sz w:val="16"/>
        <w:szCs w:val="18"/>
      </w:rPr>
      <w:fldChar w:fldCharType="begin"/>
    </w:r>
    <w:r w:rsidR="008205C0">
      <w:rPr>
        <w:sz w:val="16"/>
        <w:szCs w:val="18"/>
      </w:rPr>
      <w:instrText xml:space="preserve"> DOCVARIABLE  Номер  \* MERGEFORMAT </w:instrText>
    </w:r>
    <w:r w:rsidR="008205C0">
      <w:rPr>
        <w:sz w:val="16"/>
        <w:szCs w:val="18"/>
      </w:rPr>
      <w:fldChar w:fldCharType="end"/>
    </w:r>
    <w:r w:rsidR="008205C0">
      <w:rPr>
        <w:sz w:val="16"/>
        <w:szCs w:val="18"/>
      </w:rPr>
      <w:t xml:space="preserve"> поручительства физического лица от </w:t>
    </w:r>
    <w:r>
      <w:rPr>
        <w:sz w:val="16"/>
        <w:szCs w:val="18"/>
      </w:rPr>
      <w:t>_________</w:t>
    </w:r>
    <w:r w:rsidR="008205C0">
      <w:rPr>
        <w:sz w:val="16"/>
        <w:szCs w:val="18"/>
      </w:rPr>
      <w:t xml:space="preserve"> 2023 г.</w:t>
    </w:r>
  </w:p>
  <w:p w:rsidR="008205C0" w:rsidRDefault="008205C0" w:rsidP="008205C0">
    <w:pPr>
      <w:pStyle w:val="a6"/>
      <w:tabs>
        <w:tab w:val="right" w:pos="8364"/>
      </w:tabs>
      <w:ind w:right="-2"/>
      <w:jc w:val="center"/>
      <w:rPr>
        <w:sz w:val="16"/>
        <w:szCs w:val="18"/>
      </w:rPr>
    </w:pPr>
  </w:p>
  <w:p w:rsidR="008205C0" w:rsidRPr="008205C0" w:rsidRDefault="008205C0" w:rsidP="008205C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E07F64"/>
    <w:multiLevelType w:val="hybridMultilevel"/>
    <w:tmpl w:val="CF928D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4F7C7D2C"/>
    <w:multiLevelType w:val="hybridMultilevel"/>
    <w:tmpl w:val="AAAAE6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67004B09"/>
    <w:multiLevelType w:val="hybridMultilevel"/>
    <w:tmpl w:val="9E48D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0062F6"/>
    <w:multiLevelType w:val="hybridMultilevel"/>
    <w:tmpl w:val="4112D156"/>
    <w:lvl w:ilvl="0" w:tplc="654EDF02">
      <w:start w:val="1"/>
      <w:numFmt w:val="bullet"/>
      <w:lvlText w:val=""/>
      <w:lvlJc w:val="left"/>
      <w:pPr>
        <w:tabs>
          <w:tab w:val="num" w:pos="360"/>
        </w:tabs>
      </w:pPr>
      <w:rPr>
        <w:rFonts w:ascii="Symbol" w:hAnsi="Symbol" w:cs="Times New Roman" w:hint="default"/>
      </w:rPr>
    </w:lvl>
    <w:lvl w:ilvl="1" w:tplc="04190001">
      <w:start w:val="1"/>
      <w:numFmt w:val="bullet"/>
      <w:lvlText w:val=""/>
      <w:lvlJc w:val="left"/>
      <w:pPr>
        <w:tabs>
          <w:tab w:val="num" w:pos="1440"/>
        </w:tabs>
        <w:ind w:left="1440" w:hanging="360"/>
      </w:pPr>
      <w:rPr>
        <w:rFonts w:ascii="Symbol" w:hAnsi="Symbol"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9D829AA"/>
    <w:multiLevelType w:val="hybridMultilevel"/>
    <w:tmpl w:val="B3428E50"/>
    <w:lvl w:ilvl="0" w:tplc="04190001">
      <w:start w:val="1"/>
      <w:numFmt w:val="bullet"/>
      <w:lvlText w:val=""/>
      <w:lvlJc w:val="left"/>
      <w:pPr>
        <w:tabs>
          <w:tab w:val="num" w:pos="760"/>
        </w:tabs>
        <w:ind w:left="7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lvl w:ilvl="0">
        <w:start w:val="1"/>
        <w:numFmt w:val="bullet"/>
        <w:lvlText w:val=""/>
        <w:legacy w:legacy="1" w:legacySpace="0" w:legacyIndent="283"/>
        <w:lvlJc w:val="left"/>
        <w:pPr>
          <w:ind w:left="334" w:hanging="283"/>
        </w:pPr>
        <w:rPr>
          <w:rFonts w:ascii="Symbol" w:hAnsi="Symbol" w:cs="Times New Roman" w:hint="default"/>
        </w:rPr>
      </w:lvl>
    </w:lvlOverride>
  </w:num>
  <w:num w:numId="6">
    <w:abstractNumId w:val="5"/>
  </w:num>
  <w:num w:numId="7">
    <w:abstractNumId w:val="3"/>
  </w:num>
  <w:num w:numId="8">
    <w:abstractNumId w:val="1"/>
  </w:num>
  <w:num w:numId="9">
    <w:abstractNumId w:val="3"/>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C0"/>
    <w:rsid w:val="003556A2"/>
    <w:rsid w:val="005B4184"/>
    <w:rsid w:val="00611FC4"/>
    <w:rsid w:val="008205C0"/>
    <w:rsid w:val="00861D37"/>
    <w:rsid w:val="008C7BFD"/>
    <w:rsid w:val="00BB0B89"/>
    <w:rsid w:val="00C80D51"/>
    <w:rsid w:val="00F05412"/>
    <w:rsid w:val="00F57A85"/>
    <w:rsid w:val="00FA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7CB563"/>
  <w15:chartTrackingRefBased/>
  <w15:docId w15:val="{7E962ECE-7874-491B-A119-5C526D1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омер страницы"/>
    <w:basedOn w:val="a0"/>
    <w:rsid w:val="008205C0"/>
  </w:style>
  <w:style w:type="paragraph" w:styleId="a4">
    <w:name w:val="Body Text"/>
    <w:basedOn w:val="a"/>
    <w:link w:val="a5"/>
    <w:rsid w:val="008205C0"/>
    <w:pPr>
      <w:autoSpaceDE w:val="0"/>
      <w:autoSpaceDN w:val="0"/>
      <w:spacing w:after="0" w:line="240" w:lineRule="auto"/>
    </w:pPr>
    <w:rPr>
      <w:rFonts w:ascii="Arial" w:eastAsia="Times New Roman" w:hAnsi="Arial" w:cs="Arial"/>
      <w:sz w:val="24"/>
      <w:szCs w:val="24"/>
      <w:lang w:eastAsia="ru-RU"/>
    </w:rPr>
  </w:style>
  <w:style w:type="character" w:customStyle="1" w:styleId="a5">
    <w:name w:val="Основной текст Знак"/>
    <w:basedOn w:val="a0"/>
    <w:link w:val="a4"/>
    <w:rsid w:val="008205C0"/>
    <w:rPr>
      <w:rFonts w:ascii="Arial" w:eastAsia="Times New Roman" w:hAnsi="Arial" w:cs="Arial"/>
      <w:sz w:val="24"/>
      <w:szCs w:val="24"/>
      <w:lang w:eastAsia="ru-RU"/>
    </w:rPr>
  </w:style>
  <w:style w:type="paragraph" w:styleId="a6">
    <w:name w:val="header"/>
    <w:aliases w:val="ВерхКолонтитул"/>
    <w:basedOn w:val="a"/>
    <w:link w:val="a7"/>
    <w:rsid w:val="008205C0"/>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aliases w:val="ВерхКолонтитул Знак"/>
    <w:basedOn w:val="a0"/>
    <w:link w:val="a6"/>
    <w:rsid w:val="008205C0"/>
    <w:rPr>
      <w:rFonts w:ascii="Times New Roman" w:eastAsia="Times New Roman" w:hAnsi="Times New Roman" w:cs="Times New Roman"/>
      <w:sz w:val="20"/>
      <w:szCs w:val="20"/>
      <w:lang w:eastAsia="ru-RU"/>
    </w:rPr>
  </w:style>
  <w:style w:type="character" w:styleId="a8">
    <w:name w:val="page number"/>
    <w:basedOn w:val="a0"/>
    <w:rsid w:val="008205C0"/>
  </w:style>
  <w:style w:type="paragraph" w:styleId="a9">
    <w:name w:val="footer"/>
    <w:basedOn w:val="a"/>
    <w:link w:val="aa"/>
    <w:uiPriority w:val="99"/>
    <w:rsid w:val="008205C0"/>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8205C0"/>
    <w:rPr>
      <w:rFonts w:ascii="Times New Roman" w:eastAsia="Times New Roman" w:hAnsi="Times New Roman" w:cs="Times New Roman"/>
      <w:sz w:val="20"/>
      <w:szCs w:val="20"/>
      <w:lang w:eastAsia="ru-RU"/>
    </w:rPr>
  </w:style>
  <w:style w:type="paragraph" w:styleId="ab">
    <w:name w:val="List Paragraph"/>
    <w:basedOn w:val="a"/>
    <w:uiPriority w:val="34"/>
    <w:qFormat/>
    <w:rsid w:val="008205C0"/>
    <w:pPr>
      <w:ind w:left="720"/>
      <w:contextualSpacing/>
    </w:pPr>
  </w:style>
  <w:style w:type="character" w:styleId="ac">
    <w:name w:val="Strong"/>
    <w:basedOn w:val="a0"/>
    <w:uiPriority w:val="22"/>
    <w:qFormat/>
    <w:rsid w:val="008205C0"/>
    <w:rPr>
      <w:b/>
      <w:bCs/>
    </w:rPr>
  </w:style>
  <w:style w:type="table" w:styleId="ad">
    <w:name w:val="Table Grid"/>
    <w:basedOn w:val="a1"/>
    <w:uiPriority w:val="59"/>
    <w:rsid w:val="008205C0"/>
    <w:pPr>
      <w:spacing w:after="0" w:line="240" w:lineRule="auto"/>
      <w:ind w:left="-567" w:right="284" w:firstLine="567"/>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57A8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57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31060">
      <w:bodyDiv w:val="1"/>
      <w:marLeft w:val="0"/>
      <w:marRight w:val="0"/>
      <w:marTop w:val="0"/>
      <w:marBottom w:val="0"/>
      <w:divBdr>
        <w:top w:val="none" w:sz="0" w:space="0" w:color="auto"/>
        <w:left w:val="none" w:sz="0" w:space="0" w:color="auto"/>
        <w:bottom w:val="none" w:sz="0" w:space="0" w:color="auto"/>
        <w:right w:val="none" w:sz="0" w:space="0" w:color="auto"/>
      </w:divBdr>
    </w:div>
    <w:div w:id="904873985">
      <w:bodyDiv w:val="1"/>
      <w:marLeft w:val="0"/>
      <w:marRight w:val="0"/>
      <w:marTop w:val="0"/>
      <w:marBottom w:val="0"/>
      <w:divBdr>
        <w:top w:val="none" w:sz="0" w:space="0" w:color="auto"/>
        <w:left w:val="none" w:sz="0" w:space="0" w:color="auto"/>
        <w:bottom w:val="none" w:sz="0" w:space="0" w:color="auto"/>
        <w:right w:val="none" w:sz="0" w:space="0" w:color="auto"/>
      </w:divBdr>
    </w:div>
    <w:div w:id="993335327">
      <w:bodyDiv w:val="1"/>
      <w:marLeft w:val="0"/>
      <w:marRight w:val="0"/>
      <w:marTop w:val="0"/>
      <w:marBottom w:val="0"/>
      <w:divBdr>
        <w:top w:val="none" w:sz="0" w:space="0" w:color="auto"/>
        <w:left w:val="none" w:sz="0" w:space="0" w:color="auto"/>
        <w:bottom w:val="none" w:sz="0" w:space="0" w:color="auto"/>
        <w:right w:val="none" w:sz="0" w:space="0" w:color="auto"/>
      </w:divBdr>
    </w:div>
    <w:div w:id="1299460628">
      <w:bodyDiv w:val="1"/>
      <w:marLeft w:val="0"/>
      <w:marRight w:val="0"/>
      <w:marTop w:val="0"/>
      <w:marBottom w:val="0"/>
      <w:divBdr>
        <w:top w:val="none" w:sz="0" w:space="0" w:color="auto"/>
        <w:left w:val="none" w:sz="0" w:space="0" w:color="auto"/>
        <w:bottom w:val="none" w:sz="0" w:space="0" w:color="auto"/>
        <w:right w:val="none" w:sz="0" w:space="0" w:color="auto"/>
      </w:divBdr>
    </w:div>
    <w:div w:id="1348142693">
      <w:bodyDiv w:val="1"/>
      <w:marLeft w:val="0"/>
      <w:marRight w:val="0"/>
      <w:marTop w:val="0"/>
      <w:marBottom w:val="0"/>
      <w:divBdr>
        <w:top w:val="none" w:sz="0" w:space="0" w:color="auto"/>
        <w:left w:val="none" w:sz="0" w:space="0" w:color="auto"/>
        <w:bottom w:val="none" w:sz="0" w:space="0" w:color="auto"/>
        <w:right w:val="none" w:sz="0" w:space="0" w:color="auto"/>
      </w:divBdr>
    </w:div>
    <w:div w:id="1514998382">
      <w:bodyDiv w:val="1"/>
      <w:marLeft w:val="0"/>
      <w:marRight w:val="0"/>
      <w:marTop w:val="0"/>
      <w:marBottom w:val="0"/>
      <w:divBdr>
        <w:top w:val="none" w:sz="0" w:space="0" w:color="auto"/>
        <w:left w:val="none" w:sz="0" w:space="0" w:color="auto"/>
        <w:bottom w:val="none" w:sz="0" w:space="0" w:color="auto"/>
        <w:right w:val="none" w:sz="0" w:space="0" w:color="auto"/>
      </w:divBdr>
    </w:div>
    <w:div w:id="21194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omf-pc2</dc:creator>
  <cp:keywords/>
  <dc:description/>
  <cp:lastModifiedBy>omf-pc1</cp:lastModifiedBy>
  <cp:revision>8</cp:revision>
  <cp:lastPrinted>2023-09-11T05:01:00Z</cp:lastPrinted>
  <dcterms:created xsi:type="dcterms:W3CDTF">2023-09-11T03:18:00Z</dcterms:created>
  <dcterms:modified xsi:type="dcterms:W3CDTF">2023-09-27T12:29:00Z</dcterms:modified>
</cp:coreProperties>
</file>